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5BE" w:rsidRPr="00CD1395" w:rsidRDefault="005A65BE" w:rsidP="005A65BE">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1312" behindDoc="1" locked="0" layoutInCell="1" allowOverlap="1" wp14:anchorId="59E5C53B" wp14:editId="5ECC4E7C">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8">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0288" behindDoc="1" locked="0" layoutInCell="1" allowOverlap="1" wp14:anchorId="5EEBD405" wp14:editId="1831B004">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rsidR="005A65BE" w:rsidRPr="00CD1395" w:rsidRDefault="005A65BE" w:rsidP="005A65BE">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rsidR="005A65BE" w:rsidRPr="00CD1395" w:rsidRDefault="005A65BE" w:rsidP="005A65BE">
      <w:pPr>
        <w:pStyle w:val="Intestazione"/>
        <w:jc w:val="center"/>
        <w:rPr>
          <w:b/>
          <w:i/>
          <w:color w:val="385623" w:themeColor="accent6" w:themeShade="80"/>
          <w:sz w:val="10"/>
          <w:szCs w:val="10"/>
        </w:rPr>
      </w:pPr>
    </w:p>
    <w:p w:rsidR="005A65BE" w:rsidRPr="00CD1395" w:rsidRDefault="005A65BE" w:rsidP="005A65BE">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2336" behindDoc="1" locked="0" layoutInCell="1" allowOverlap="1" wp14:anchorId="453A4805" wp14:editId="67E9B4FE">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rsidR="005A65BE" w:rsidRDefault="005A65BE" w:rsidP="005A65BE">
      <w:pPr>
        <w:spacing w:after="0" w:line="240" w:lineRule="auto"/>
        <w:jc w:val="right"/>
        <w:rPr>
          <w:rFonts w:ascii="Times New Roman" w:hAnsi="Times New Roman" w:cs="Times New Roman"/>
          <w:sz w:val="24"/>
          <w:szCs w:val="24"/>
        </w:rPr>
      </w:pPr>
    </w:p>
    <w:p w:rsidR="005A65BE" w:rsidRDefault="005A65BE" w:rsidP="005A65BE">
      <w:pPr>
        <w:spacing w:after="0" w:line="240" w:lineRule="auto"/>
        <w:jc w:val="center"/>
        <w:rPr>
          <w:rFonts w:ascii="Times New Roman" w:hAnsi="Times New Roman" w:cs="Times New Roman"/>
          <w:sz w:val="24"/>
          <w:szCs w:val="24"/>
        </w:rPr>
      </w:pPr>
    </w:p>
    <w:p w:rsidR="005A65BE" w:rsidRPr="00ED4E87" w:rsidRDefault="009D6C18" w:rsidP="005A65BE">
      <w:pPr>
        <w:spacing w:after="0" w:line="240" w:lineRule="auto"/>
        <w:jc w:val="center"/>
        <w:rPr>
          <w:rFonts w:ascii="Times New Roman" w:hAnsi="Times New Roman" w:cs="Times New Roman"/>
          <w:color w:val="385623" w:themeColor="accent6" w:themeShade="80"/>
          <w:sz w:val="24"/>
          <w:szCs w:val="24"/>
        </w:rPr>
      </w:pPr>
      <w:r w:rsidRPr="00ED4E87">
        <w:rPr>
          <w:rFonts w:cstheme="minorHAnsi"/>
          <w:color w:val="385623" w:themeColor="accent6" w:themeShade="80"/>
          <w:sz w:val="24"/>
          <w:szCs w:val="24"/>
        </w:rPr>
        <w:t xml:space="preserve">Itinerario completo </w:t>
      </w:r>
      <w:r w:rsidR="00F239ED">
        <w:rPr>
          <w:rFonts w:cstheme="minorHAnsi"/>
          <w:color w:val="385623" w:themeColor="accent6" w:themeShade="80"/>
          <w:sz w:val="24"/>
          <w:szCs w:val="24"/>
        </w:rPr>
        <w:t>2</w:t>
      </w:r>
      <w:r w:rsidR="00ED4E87" w:rsidRPr="00ED4E87">
        <w:rPr>
          <w:rFonts w:cstheme="minorHAnsi"/>
          <w:color w:val="385623" w:themeColor="accent6" w:themeShade="80"/>
          <w:sz w:val="24"/>
          <w:szCs w:val="24"/>
        </w:rPr>
        <w:t>° incontro – Secondo</w:t>
      </w:r>
      <w:r w:rsidRPr="00ED4E87">
        <w:rPr>
          <w:rFonts w:cstheme="minorHAnsi"/>
          <w:color w:val="385623" w:themeColor="accent6" w:themeShade="80"/>
          <w:sz w:val="24"/>
          <w:szCs w:val="24"/>
        </w:rPr>
        <w:t xml:space="preserve"> Anno</w:t>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9264" behindDoc="1" locked="0" layoutInCell="1" allowOverlap="1" wp14:anchorId="0BD15190" wp14:editId="7832BA41">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8240" behindDoc="1" locked="0" layoutInCell="1" allowOverlap="1" wp14:anchorId="4D20519D" wp14:editId="6BE7D391">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rsidR="005A65BE" w:rsidRDefault="005A65BE" w:rsidP="005A65BE">
      <w:pPr>
        <w:spacing w:after="0" w:line="240" w:lineRule="auto"/>
        <w:jc w:val="center"/>
        <w:rPr>
          <w:rFonts w:ascii="Times New Roman" w:hAnsi="Times New Roman" w:cs="Times New Roman"/>
          <w:sz w:val="24"/>
          <w:szCs w:val="24"/>
        </w:rPr>
      </w:pP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Pr>
          <w:rFonts w:ascii="Times New Roman" w:hAnsi="Times New Roman" w:cs="Times New Roman"/>
          <w:b/>
          <w:color w:val="C00000"/>
          <w:sz w:val="36"/>
          <w:szCs w:val="36"/>
        </w:rPr>
        <w:t>CIA PER UN INCONTRO</w:t>
      </w:r>
    </w:p>
    <w:p w:rsidR="005A65BE" w:rsidRPr="00197DD3" w:rsidRDefault="005F4A4E" w:rsidP="005A65BE">
      <w:pPr>
        <w:spacing w:after="0" w:line="240" w:lineRule="auto"/>
        <w:jc w:val="center"/>
        <w:rPr>
          <w:rFonts w:ascii="Times New Roman" w:hAnsi="Times New Roman" w:cs="Times New Roman"/>
          <w:b/>
          <w:color w:val="C00000"/>
          <w:sz w:val="36"/>
          <w:szCs w:val="36"/>
        </w:rPr>
      </w:pPr>
      <w:r>
        <w:rPr>
          <w:rFonts w:ascii="Times New Roman" w:hAnsi="Times New Roman" w:cs="Times New Roman"/>
          <w:b/>
          <w:color w:val="C00000"/>
          <w:sz w:val="36"/>
          <w:szCs w:val="36"/>
        </w:rPr>
        <w:t>CON GENITORI</w:t>
      </w:r>
      <w:r w:rsidR="005A2C91">
        <w:rPr>
          <w:rFonts w:ascii="Times New Roman" w:hAnsi="Times New Roman" w:cs="Times New Roman"/>
          <w:b/>
          <w:color w:val="C00000"/>
          <w:sz w:val="36"/>
          <w:szCs w:val="36"/>
        </w:rPr>
        <w:t xml:space="preserve"> E FIGLI</w:t>
      </w:r>
    </w:p>
    <w:p w:rsidR="005A65BE" w:rsidRPr="00197DD3" w:rsidRDefault="005A65BE" w:rsidP="005A65BE">
      <w:pPr>
        <w:spacing w:after="0" w:line="240" w:lineRule="auto"/>
        <w:jc w:val="center"/>
        <w:rPr>
          <w:rFonts w:ascii="Times New Roman" w:hAnsi="Times New Roman" w:cs="Times New Roman"/>
          <w:sz w:val="10"/>
          <w:szCs w:val="10"/>
        </w:rPr>
      </w:pPr>
    </w:p>
    <w:p w:rsidR="005A65BE" w:rsidRPr="008446B9" w:rsidRDefault="005F4A4E" w:rsidP="005A65BE">
      <w:pPr>
        <w:spacing w:after="0" w:line="240" w:lineRule="auto"/>
        <w:jc w:val="center"/>
        <w:rPr>
          <w:rFonts w:cstheme="minorHAnsi"/>
          <w:b/>
          <w:i/>
          <w:sz w:val="36"/>
          <w:szCs w:val="36"/>
        </w:rPr>
      </w:pPr>
      <w:r>
        <w:rPr>
          <w:rFonts w:cstheme="minorHAnsi"/>
          <w:b/>
          <w:i/>
          <w:sz w:val="36"/>
          <w:szCs w:val="36"/>
        </w:rPr>
        <w:t>Gesù è in casa?</w:t>
      </w:r>
    </w:p>
    <w:p w:rsidR="001813C5" w:rsidRDefault="001813C5" w:rsidP="007335B4">
      <w:pPr>
        <w:spacing w:after="0" w:line="240" w:lineRule="auto"/>
        <w:jc w:val="both"/>
        <w:rPr>
          <w:rFonts w:cstheme="minorHAnsi"/>
          <w:b/>
          <w:smallCaps/>
          <w:sz w:val="24"/>
          <w:szCs w:val="24"/>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Obiettiv</w:t>
      </w:r>
      <w:r w:rsidR="004911AD">
        <w:rPr>
          <w:rFonts w:cstheme="minorHAnsi"/>
          <w:b/>
          <w:smallCaps/>
          <w:sz w:val="24"/>
          <w:szCs w:val="24"/>
        </w:rPr>
        <w:t>i</w:t>
      </w:r>
    </w:p>
    <w:p w:rsidR="005F4A4E" w:rsidRPr="005F4A4E" w:rsidRDefault="00D43E65" w:rsidP="00E729A0">
      <w:pPr>
        <w:pStyle w:val="Paragrafoelenco"/>
        <w:numPr>
          <w:ilvl w:val="0"/>
          <w:numId w:val="1"/>
        </w:numPr>
        <w:spacing w:after="0" w:line="240" w:lineRule="auto"/>
        <w:ind w:left="284" w:hanging="284"/>
        <w:jc w:val="both"/>
        <w:rPr>
          <w:rFonts w:cstheme="minorHAnsi"/>
          <w:sz w:val="24"/>
          <w:szCs w:val="24"/>
        </w:rPr>
      </w:pPr>
      <w:proofErr w:type="gramStart"/>
      <w:r>
        <w:rPr>
          <w:rFonts w:cstheme="minorHAnsi"/>
          <w:sz w:val="24"/>
          <w:szCs w:val="24"/>
        </w:rPr>
        <w:t>aiutare</w:t>
      </w:r>
      <w:proofErr w:type="gramEnd"/>
      <w:r>
        <w:rPr>
          <w:rFonts w:cstheme="minorHAnsi"/>
          <w:sz w:val="24"/>
          <w:szCs w:val="24"/>
        </w:rPr>
        <w:t xml:space="preserve"> genitori e figli </w:t>
      </w:r>
      <w:r w:rsidR="00F476D9">
        <w:rPr>
          <w:rFonts w:cstheme="minorHAnsi"/>
          <w:sz w:val="24"/>
          <w:szCs w:val="24"/>
        </w:rPr>
        <w:t>a p</w:t>
      </w:r>
      <w:r w:rsidR="00F476D9" w:rsidRPr="00F476D9">
        <w:rPr>
          <w:rFonts w:cstheme="minorHAnsi"/>
          <w:sz w:val="24"/>
          <w:szCs w:val="24"/>
        </w:rPr>
        <w:t xml:space="preserve">rendere consapevolezza </w:t>
      </w:r>
      <w:r w:rsidR="005F4A4E" w:rsidRPr="005F4A4E">
        <w:rPr>
          <w:rFonts w:cstheme="minorHAnsi"/>
          <w:sz w:val="24"/>
          <w:szCs w:val="24"/>
        </w:rPr>
        <w:t xml:space="preserve">che a volte </w:t>
      </w:r>
      <w:r>
        <w:rPr>
          <w:rFonts w:cstheme="minorHAnsi"/>
          <w:sz w:val="24"/>
          <w:szCs w:val="24"/>
        </w:rPr>
        <w:t>si percepisce Gesù come ospite importante della propria</w:t>
      </w:r>
      <w:r w:rsidR="005F4A4E">
        <w:rPr>
          <w:rFonts w:cstheme="minorHAnsi"/>
          <w:sz w:val="24"/>
          <w:szCs w:val="24"/>
        </w:rPr>
        <w:t xml:space="preserve"> vita, </w:t>
      </w:r>
      <w:r w:rsidR="005F4A4E" w:rsidRPr="005F4A4E">
        <w:rPr>
          <w:rFonts w:cstheme="minorHAnsi"/>
          <w:sz w:val="24"/>
          <w:szCs w:val="24"/>
        </w:rPr>
        <w:t xml:space="preserve">ma non </w:t>
      </w:r>
      <w:r w:rsidR="005F4A4E">
        <w:rPr>
          <w:rFonts w:cstheme="minorHAnsi"/>
          <w:sz w:val="24"/>
          <w:szCs w:val="24"/>
        </w:rPr>
        <w:t xml:space="preserve">come Colui che </w:t>
      </w:r>
      <w:r w:rsidR="005F4A4E" w:rsidRPr="005F4A4E">
        <w:rPr>
          <w:rFonts w:cstheme="minorHAnsi"/>
          <w:sz w:val="24"/>
          <w:szCs w:val="24"/>
        </w:rPr>
        <w:t xml:space="preserve">abita </w:t>
      </w:r>
      <w:r>
        <w:rPr>
          <w:rFonts w:cstheme="minorHAnsi"/>
          <w:sz w:val="24"/>
          <w:szCs w:val="24"/>
        </w:rPr>
        <w:t>in</w:t>
      </w:r>
      <w:r w:rsidR="005F4A4E" w:rsidRPr="005F4A4E">
        <w:rPr>
          <w:rFonts w:cstheme="minorHAnsi"/>
          <w:sz w:val="24"/>
          <w:szCs w:val="24"/>
        </w:rPr>
        <w:t xml:space="preserve"> noi, presso la nostra </w:t>
      </w:r>
      <w:r w:rsidR="005F4A4E">
        <w:rPr>
          <w:rFonts w:cstheme="minorHAnsi"/>
          <w:sz w:val="24"/>
          <w:szCs w:val="24"/>
        </w:rPr>
        <w:t xml:space="preserve">esistenza </w:t>
      </w:r>
    </w:p>
    <w:p w:rsidR="005F4A4E" w:rsidRPr="00647994" w:rsidRDefault="00F476D9" w:rsidP="007A0FA1">
      <w:pPr>
        <w:pStyle w:val="Paragrafoelenco"/>
        <w:numPr>
          <w:ilvl w:val="0"/>
          <w:numId w:val="1"/>
        </w:numPr>
        <w:spacing w:after="0" w:line="240" w:lineRule="auto"/>
        <w:ind w:left="284" w:hanging="284"/>
        <w:jc w:val="both"/>
        <w:rPr>
          <w:rFonts w:cstheme="minorHAnsi"/>
          <w:sz w:val="24"/>
          <w:szCs w:val="24"/>
        </w:rPr>
      </w:pPr>
      <w:proofErr w:type="gramStart"/>
      <w:r w:rsidRPr="00647994">
        <w:rPr>
          <w:rFonts w:cstheme="minorHAnsi"/>
          <w:sz w:val="24"/>
          <w:szCs w:val="24"/>
        </w:rPr>
        <w:t>riflettere</w:t>
      </w:r>
      <w:proofErr w:type="gramEnd"/>
      <w:r w:rsidRPr="00647994">
        <w:rPr>
          <w:rFonts w:cstheme="minorHAnsi"/>
          <w:sz w:val="24"/>
          <w:szCs w:val="24"/>
        </w:rPr>
        <w:t xml:space="preserve"> insieme ai genitori </w:t>
      </w:r>
      <w:r w:rsidR="00647994" w:rsidRPr="00647994">
        <w:rPr>
          <w:rFonts w:cstheme="minorHAnsi"/>
          <w:sz w:val="24"/>
          <w:szCs w:val="24"/>
        </w:rPr>
        <w:t xml:space="preserve">sull’importanza di </w:t>
      </w:r>
      <w:r w:rsidR="00647994">
        <w:rPr>
          <w:rFonts w:cstheme="minorHAnsi"/>
          <w:sz w:val="24"/>
          <w:szCs w:val="24"/>
        </w:rPr>
        <w:t>“c</w:t>
      </w:r>
      <w:r w:rsidR="005F4A4E" w:rsidRPr="00647994">
        <w:rPr>
          <w:rFonts w:cstheme="minorHAnsi"/>
          <w:sz w:val="24"/>
          <w:szCs w:val="24"/>
        </w:rPr>
        <w:t>onvertire</w:t>
      </w:r>
      <w:r w:rsidR="00647994">
        <w:rPr>
          <w:rFonts w:cstheme="minorHAnsi"/>
          <w:sz w:val="24"/>
          <w:szCs w:val="24"/>
        </w:rPr>
        <w:t>”</w:t>
      </w:r>
      <w:r w:rsidR="005F4A4E" w:rsidRPr="00647994">
        <w:rPr>
          <w:rFonts w:cstheme="minorHAnsi"/>
          <w:sz w:val="24"/>
          <w:szCs w:val="24"/>
        </w:rPr>
        <w:t xml:space="preserve"> la nostra rappresentazione di Gesù</w:t>
      </w:r>
    </w:p>
    <w:p w:rsidR="005F4A4E" w:rsidRDefault="005F4A4E" w:rsidP="007335B4">
      <w:pPr>
        <w:pStyle w:val="Paragrafoelenco"/>
        <w:spacing w:after="0" w:line="240" w:lineRule="auto"/>
        <w:ind w:left="284"/>
        <w:jc w:val="both"/>
        <w:rPr>
          <w:rFonts w:cstheme="minorHAnsi"/>
          <w:sz w:val="24"/>
          <w:szCs w:val="24"/>
        </w:rPr>
      </w:pPr>
    </w:p>
    <w:p w:rsidR="005F4A4E" w:rsidRDefault="005F4A4E" w:rsidP="007335B4">
      <w:pPr>
        <w:pStyle w:val="Paragrafoelenco"/>
        <w:spacing w:after="0" w:line="240" w:lineRule="auto"/>
        <w:ind w:left="284"/>
        <w:jc w:val="both"/>
        <w:rPr>
          <w:rFonts w:cstheme="minorHAnsi"/>
          <w:sz w:val="24"/>
          <w:szCs w:val="24"/>
        </w:rPr>
      </w:pPr>
    </w:p>
    <w:p w:rsidR="0084242E" w:rsidRPr="008446B9" w:rsidRDefault="0084242E" w:rsidP="009764A7">
      <w:pPr>
        <w:spacing w:after="0" w:line="240" w:lineRule="auto"/>
        <w:jc w:val="both"/>
        <w:rPr>
          <w:rFonts w:cstheme="minorHAnsi"/>
          <w:b/>
          <w:smallCaps/>
          <w:sz w:val="24"/>
          <w:szCs w:val="24"/>
        </w:rPr>
      </w:pPr>
      <w:r w:rsidRPr="008446B9">
        <w:rPr>
          <w:rFonts w:cstheme="minorHAnsi"/>
          <w:b/>
          <w:smallCaps/>
          <w:sz w:val="24"/>
          <w:szCs w:val="24"/>
        </w:rPr>
        <w:t>Premessa generale</w:t>
      </w:r>
    </w:p>
    <w:p w:rsidR="001770C1" w:rsidRDefault="0084242E" w:rsidP="001770C1">
      <w:pPr>
        <w:spacing w:after="0" w:line="240" w:lineRule="auto"/>
        <w:jc w:val="both"/>
        <w:rPr>
          <w:rFonts w:cstheme="minorHAnsi"/>
          <w:sz w:val="24"/>
          <w:szCs w:val="24"/>
        </w:rPr>
      </w:pPr>
      <w:r w:rsidRPr="004911AD">
        <w:rPr>
          <w:rFonts w:cstheme="minorHAnsi"/>
          <w:sz w:val="24"/>
          <w:szCs w:val="24"/>
        </w:rPr>
        <w:t xml:space="preserve">Questo laboratorio </w:t>
      </w:r>
      <w:r w:rsidR="00D43E65">
        <w:rPr>
          <w:rFonts w:cstheme="minorHAnsi"/>
          <w:sz w:val="24"/>
          <w:szCs w:val="24"/>
        </w:rPr>
        <w:t>offre</w:t>
      </w:r>
      <w:r w:rsidR="00F476D9">
        <w:rPr>
          <w:rFonts w:cstheme="minorHAnsi"/>
          <w:sz w:val="24"/>
          <w:szCs w:val="24"/>
        </w:rPr>
        <w:t xml:space="preserve"> un incontro esperienziale-riflessivo per prendere consapevolezza </w:t>
      </w:r>
      <w:r w:rsidR="00A8066B">
        <w:rPr>
          <w:rFonts w:cstheme="minorHAnsi"/>
          <w:sz w:val="24"/>
          <w:szCs w:val="24"/>
        </w:rPr>
        <w:t xml:space="preserve">del dono della fede vivendo quotidianamente la presenza di Gesù. Spesso si ha la percezione che Gesù sia un “estraneo”, un “personaggio” da omaggiare ogni tanto andando in chiesa per </w:t>
      </w:r>
      <w:r w:rsidR="00D43E65">
        <w:rPr>
          <w:rFonts w:cstheme="minorHAnsi"/>
          <w:sz w:val="24"/>
          <w:szCs w:val="24"/>
        </w:rPr>
        <w:t>fargli visita, come quando si va a trovare un conoscente</w:t>
      </w:r>
      <w:r w:rsidR="00A8066B">
        <w:rPr>
          <w:rFonts w:cstheme="minorHAnsi"/>
          <w:sz w:val="24"/>
          <w:szCs w:val="24"/>
        </w:rPr>
        <w:t>. Cosa significa invece far abitare Gesù nella propria vita, farlo stare nel vissuto di ogni giorno?</w:t>
      </w:r>
    </w:p>
    <w:p w:rsidR="00C7018A" w:rsidRDefault="00C7018A" w:rsidP="00C7018A">
      <w:pPr>
        <w:spacing w:after="0" w:line="240" w:lineRule="auto"/>
        <w:jc w:val="both"/>
        <w:rPr>
          <w:rFonts w:cstheme="minorHAnsi"/>
          <w:sz w:val="24"/>
          <w:szCs w:val="24"/>
        </w:rPr>
      </w:pPr>
    </w:p>
    <w:p w:rsidR="009764A7" w:rsidRDefault="009764A7" w:rsidP="009764A7">
      <w:pPr>
        <w:shd w:val="clear" w:color="auto" w:fill="FFFFFF"/>
        <w:spacing w:after="0" w:line="240" w:lineRule="auto"/>
        <w:jc w:val="both"/>
        <w:rPr>
          <w:rFonts w:eastAsia="Times New Roman" w:cstheme="minorHAnsi"/>
          <w:b/>
          <w:color w:val="222222"/>
          <w:sz w:val="24"/>
          <w:szCs w:val="24"/>
          <w:lang w:eastAsia="it-IT"/>
        </w:rPr>
      </w:pPr>
      <w:r w:rsidRPr="008446B9">
        <w:rPr>
          <w:rFonts w:cstheme="minorHAnsi"/>
          <w:b/>
          <w:smallCaps/>
          <w:sz w:val="24"/>
          <w:szCs w:val="24"/>
        </w:rPr>
        <w:t>Tempo complessivo del laboratorio:</w:t>
      </w:r>
      <w:r w:rsidRPr="008446B9">
        <w:rPr>
          <w:rFonts w:eastAsia="Times New Roman" w:cstheme="minorHAnsi"/>
          <w:color w:val="222222"/>
          <w:sz w:val="24"/>
          <w:szCs w:val="24"/>
          <w:lang w:eastAsia="it-IT"/>
        </w:rPr>
        <w:t xml:space="preserve"> </w:t>
      </w:r>
      <w:r w:rsidR="00C969EB">
        <w:rPr>
          <w:rFonts w:eastAsia="Times New Roman" w:cstheme="minorHAnsi"/>
          <w:b/>
          <w:color w:val="222222"/>
          <w:sz w:val="24"/>
          <w:szCs w:val="24"/>
          <w:lang w:eastAsia="it-IT"/>
        </w:rPr>
        <w:t>90</w:t>
      </w:r>
      <w:r w:rsidRPr="008446B9">
        <w:rPr>
          <w:rFonts w:eastAsia="Times New Roman" w:cstheme="minorHAnsi"/>
          <w:b/>
          <w:color w:val="222222"/>
          <w:sz w:val="24"/>
          <w:szCs w:val="24"/>
          <w:lang w:eastAsia="it-IT"/>
        </w:rPr>
        <w:t>’ circa</w:t>
      </w:r>
    </w:p>
    <w:p w:rsidR="009764A7" w:rsidRDefault="009764A7" w:rsidP="009764A7">
      <w:pPr>
        <w:shd w:val="clear" w:color="auto" w:fill="FFFFFF"/>
        <w:spacing w:after="0" w:line="240" w:lineRule="auto"/>
        <w:jc w:val="both"/>
        <w:rPr>
          <w:rFonts w:eastAsia="Times New Roman" w:cstheme="minorHAnsi"/>
          <w:color w:val="222222"/>
          <w:sz w:val="24"/>
          <w:szCs w:val="24"/>
          <w:lang w:eastAsia="it-IT"/>
        </w:rPr>
      </w:pPr>
    </w:p>
    <w:p w:rsidR="009764A7" w:rsidRPr="008446B9" w:rsidRDefault="009764A7" w:rsidP="009764A7">
      <w:pPr>
        <w:spacing w:after="0" w:line="240" w:lineRule="auto"/>
        <w:jc w:val="both"/>
        <w:rPr>
          <w:rFonts w:cstheme="minorHAnsi"/>
          <w:b/>
          <w:smallCaps/>
          <w:sz w:val="24"/>
          <w:szCs w:val="24"/>
        </w:rPr>
      </w:pPr>
      <w:r w:rsidRPr="008446B9">
        <w:rPr>
          <w:rFonts w:cstheme="minorHAnsi"/>
          <w:b/>
          <w:smallCaps/>
          <w:sz w:val="24"/>
          <w:szCs w:val="24"/>
        </w:rPr>
        <w:t>Svolgimento della proposta</w:t>
      </w:r>
    </w:p>
    <w:p w:rsidR="009764A7" w:rsidRDefault="009764A7" w:rsidP="009764A7">
      <w:pPr>
        <w:spacing w:after="0" w:line="240" w:lineRule="auto"/>
        <w:jc w:val="both"/>
        <w:rPr>
          <w:b/>
          <w:sz w:val="24"/>
          <w:szCs w:val="24"/>
        </w:rPr>
      </w:pPr>
    </w:p>
    <w:p w:rsidR="00C7018A" w:rsidRDefault="00C7018A" w:rsidP="00C7018A">
      <w:pPr>
        <w:spacing w:after="0" w:line="240" w:lineRule="auto"/>
        <w:jc w:val="both"/>
        <w:rPr>
          <w:b/>
          <w:sz w:val="24"/>
          <w:szCs w:val="24"/>
        </w:rPr>
      </w:pPr>
      <w:r>
        <w:rPr>
          <w:b/>
          <w:sz w:val="24"/>
          <w:szCs w:val="24"/>
        </w:rPr>
        <w:t>Accoglienza – 15’</w:t>
      </w:r>
    </w:p>
    <w:p w:rsidR="00C7018A" w:rsidRDefault="00C7018A" w:rsidP="00C7018A">
      <w:pPr>
        <w:spacing w:after="0" w:line="240" w:lineRule="auto"/>
        <w:jc w:val="both"/>
        <w:rPr>
          <w:sz w:val="24"/>
          <w:szCs w:val="24"/>
        </w:rPr>
      </w:pPr>
      <w:r>
        <w:rPr>
          <w:sz w:val="24"/>
          <w:szCs w:val="24"/>
        </w:rPr>
        <w:t>P</w:t>
      </w:r>
      <w:r w:rsidRPr="00AF798D">
        <w:rPr>
          <w:sz w:val="24"/>
          <w:szCs w:val="24"/>
        </w:rPr>
        <w:t>reparare l’ambiente, curare i primi momenti scambiando un caldo saluto, un caffè, una bibita, un dolcetto e soprattutto qualche parola con tutti. Mettere tutti a proprio agio, anche i ritardatari. Presentare, poi, il tema e la modalità di coinvolgimento scelta.</w:t>
      </w:r>
    </w:p>
    <w:p w:rsidR="00C7018A" w:rsidRDefault="00C7018A" w:rsidP="00C7018A">
      <w:pPr>
        <w:spacing w:after="0" w:line="240" w:lineRule="auto"/>
        <w:jc w:val="both"/>
        <w:rPr>
          <w:sz w:val="24"/>
          <w:szCs w:val="24"/>
        </w:rPr>
      </w:pPr>
    </w:p>
    <w:p w:rsidR="00C7018A" w:rsidRPr="00AF798D" w:rsidRDefault="00C7018A" w:rsidP="00C7018A">
      <w:pPr>
        <w:spacing w:after="0" w:line="240" w:lineRule="auto"/>
        <w:jc w:val="both"/>
        <w:rPr>
          <w:b/>
          <w:sz w:val="24"/>
          <w:szCs w:val="24"/>
        </w:rPr>
      </w:pPr>
      <w:r w:rsidRPr="00AF798D">
        <w:rPr>
          <w:b/>
          <w:sz w:val="24"/>
          <w:szCs w:val="24"/>
        </w:rPr>
        <w:t>Per entrare in argomento</w:t>
      </w:r>
      <w:r w:rsidR="004A358B">
        <w:rPr>
          <w:b/>
          <w:sz w:val="24"/>
          <w:szCs w:val="24"/>
        </w:rPr>
        <w:t xml:space="preserve"> </w:t>
      </w:r>
      <w:r>
        <w:rPr>
          <w:b/>
          <w:sz w:val="24"/>
          <w:szCs w:val="24"/>
        </w:rPr>
        <w:t>–</w:t>
      </w:r>
      <w:r w:rsidR="007A0FA1">
        <w:rPr>
          <w:b/>
          <w:sz w:val="24"/>
          <w:szCs w:val="24"/>
        </w:rPr>
        <w:t>15</w:t>
      </w:r>
      <w:r>
        <w:rPr>
          <w:b/>
          <w:sz w:val="24"/>
          <w:szCs w:val="24"/>
        </w:rPr>
        <w:t>’</w:t>
      </w:r>
    </w:p>
    <w:p w:rsidR="00650D15" w:rsidRDefault="00650D15" w:rsidP="007A0FA1">
      <w:pPr>
        <w:spacing w:after="0" w:line="240" w:lineRule="auto"/>
        <w:jc w:val="both"/>
        <w:rPr>
          <w:rFonts w:cstheme="minorHAnsi"/>
          <w:sz w:val="24"/>
          <w:szCs w:val="24"/>
        </w:rPr>
      </w:pPr>
      <w:r>
        <w:rPr>
          <w:rFonts w:cstheme="minorHAnsi"/>
          <w:sz w:val="24"/>
          <w:szCs w:val="24"/>
        </w:rPr>
        <w:t>Viene proiettato il dipinto</w:t>
      </w:r>
      <w:r w:rsidRPr="00F239ED">
        <w:rPr>
          <w:rFonts w:cstheme="minorHAnsi"/>
          <w:sz w:val="24"/>
          <w:szCs w:val="24"/>
        </w:rPr>
        <w:t xml:space="preserve">: Cristo in casa di Marta e Maria di </w:t>
      </w:r>
      <w:proofErr w:type="spellStart"/>
      <w:r w:rsidRPr="00F239ED">
        <w:rPr>
          <w:rFonts w:cstheme="minorHAnsi"/>
          <w:sz w:val="24"/>
          <w:szCs w:val="24"/>
        </w:rPr>
        <w:t>Jan</w:t>
      </w:r>
      <w:proofErr w:type="spellEnd"/>
      <w:r w:rsidRPr="00F239ED">
        <w:rPr>
          <w:rFonts w:cstheme="minorHAnsi"/>
          <w:sz w:val="24"/>
          <w:szCs w:val="24"/>
        </w:rPr>
        <w:t xml:space="preserve"> </w:t>
      </w:r>
      <w:proofErr w:type="spellStart"/>
      <w:r w:rsidRPr="00F239ED">
        <w:rPr>
          <w:rFonts w:cstheme="minorHAnsi"/>
          <w:sz w:val="24"/>
          <w:szCs w:val="24"/>
        </w:rPr>
        <w:t>Vermeer</w:t>
      </w:r>
      <w:proofErr w:type="spellEnd"/>
      <w:r>
        <w:rPr>
          <w:rFonts w:cstheme="minorHAnsi"/>
          <w:sz w:val="24"/>
          <w:szCs w:val="24"/>
        </w:rPr>
        <w:t xml:space="preserve"> (vedere allegato 1)</w:t>
      </w:r>
      <w:r w:rsidR="007A0FA1">
        <w:rPr>
          <w:rFonts w:cstheme="minorHAnsi"/>
          <w:sz w:val="24"/>
          <w:szCs w:val="24"/>
        </w:rPr>
        <w:t xml:space="preserve"> lasciando qualche minuto perché tutti possano guardarlo attentamente.</w:t>
      </w:r>
    </w:p>
    <w:p w:rsidR="007A0FA1" w:rsidRPr="007A0FA1" w:rsidRDefault="007A0FA1" w:rsidP="00650D15">
      <w:pPr>
        <w:spacing w:after="0" w:line="240" w:lineRule="auto"/>
        <w:rPr>
          <w:rFonts w:cstheme="minorHAnsi"/>
          <w:sz w:val="6"/>
          <w:szCs w:val="6"/>
        </w:rPr>
      </w:pPr>
    </w:p>
    <w:p w:rsidR="007A0FA1" w:rsidRPr="00BE2AF8" w:rsidRDefault="007A0FA1" w:rsidP="007A0FA1">
      <w:pPr>
        <w:spacing w:after="0" w:line="240" w:lineRule="auto"/>
        <w:rPr>
          <w:rFonts w:cstheme="minorHAnsi"/>
          <w:i/>
          <w:iCs/>
          <w:sz w:val="24"/>
          <w:szCs w:val="24"/>
        </w:rPr>
      </w:pPr>
      <w:r w:rsidRPr="00BE2AF8">
        <w:rPr>
          <w:rFonts w:cstheme="minorHAnsi"/>
          <w:i/>
          <w:iCs/>
          <w:sz w:val="24"/>
          <w:szCs w:val="24"/>
        </w:rPr>
        <w:t>Lavoro personale e condivisione</w:t>
      </w:r>
      <w:r>
        <w:rPr>
          <w:rFonts w:cstheme="minorHAnsi"/>
          <w:i/>
          <w:iCs/>
          <w:sz w:val="24"/>
          <w:szCs w:val="24"/>
        </w:rPr>
        <w:t xml:space="preserve"> tra genitori e figli a partire da queste domande</w:t>
      </w:r>
      <w:r w:rsidRPr="00BE2AF8">
        <w:rPr>
          <w:rFonts w:cstheme="minorHAnsi"/>
          <w:i/>
          <w:iCs/>
          <w:sz w:val="24"/>
          <w:szCs w:val="24"/>
        </w:rPr>
        <w:t>:</w:t>
      </w:r>
    </w:p>
    <w:p w:rsidR="007A0FA1" w:rsidRPr="008856C7" w:rsidRDefault="007A0FA1" w:rsidP="007A0FA1">
      <w:pPr>
        <w:pStyle w:val="Paragrafoelenco"/>
        <w:numPr>
          <w:ilvl w:val="0"/>
          <w:numId w:val="7"/>
        </w:numPr>
        <w:spacing w:after="0" w:line="240" w:lineRule="auto"/>
        <w:rPr>
          <w:rFonts w:cstheme="minorHAnsi"/>
          <w:b/>
          <w:i/>
          <w:sz w:val="24"/>
          <w:szCs w:val="24"/>
        </w:rPr>
      </w:pPr>
      <w:r w:rsidRPr="008856C7">
        <w:rPr>
          <w:rFonts w:cstheme="minorHAnsi"/>
          <w:b/>
          <w:i/>
          <w:sz w:val="24"/>
          <w:szCs w:val="24"/>
        </w:rPr>
        <w:t>Cosa vedo?</w:t>
      </w:r>
    </w:p>
    <w:p w:rsidR="007A0FA1" w:rsidRPr="008856C7" w:rsidRDefault="007A0FA1" w:rsidP="007A0FA1">
      <w:pPr>
        <w:pStyle w:val="Paragrafoelenco"/>
        <w:numPr>
          <w:ilvl w:val="0"/>
          <w:numId w:val="7"/>
        </w:numPr>
        <w:spacing w:after="0" w:line="240" w:lineRule="auto"/>
        <w:rPr>
          <w:rFonts w:cstheme="minorHAnsi"/>
          <w:b/>
          <w:i/>
          <w:sz w:val="24"/>
          <w:szCs w:val="24"/>
        </w:rPr>
      </w:pPr>
      <w:r w:rsidRPr="008856C7">
        <w:rPr>
          <w:rFonts w:cstheme="minorHAnsi"/>
          <w:b/>
          <w:i/>
          <w:sz w:val="24"/>
          <w:szCs w:val="24"/>
        </w:rPr>
        <w:t>Cosa dice questo quadro della nostra casa?</w:t>
      </w:r>
    </w:p>
    <w:p w:rsidR="007A0FA1" w:rsidRPr="007A0FA1" w:rsidRDefault="007A0FA1" w:rsidP="007A0FA1">
      <w:pPr>
        <w:spacing w:after="0" w:line="240" w:lineRule="auto"/>
        <w:rPr>
          <w:rFonts w:cstheme="minorHAnsi"/>
          <w:sz w:val="6"/>
          <w:szCs w:val="6"/>
        </w:rPr>
      </w:pPr>
    </w:p>
    <w:p w:rsidR="007A0FA1" w:rsidRDefault="007A0FA1" w:rsidP="007A0FA1">
      <w:pPr>
        <w:spacing w:after="0" w:line="240" w:lineRule="auto"/>
        <w:rPr>
          <w:rFonts w:cstheme="minorHAnsi"/>
          <w:sz w:val="24"/>
          <w:szCs w:val="24"/>
        </w:rPr>
      </w:pPr>
      <w:r>
        <w:rPr>
          <w:rFonts w:cstheme="minorHAnsi"/>
          <w:sz w:val="24"/>
          <w:szCs w:val="24"/>
        </w:rPr>
        <w:t>Si può dare la possibilità, a chi lo desidera, di condividere con i presenti quanto scambiato.</w:t>
      </w:r>
    </w:p>
    <w:p w:rsidR="007A0FA1" w:rsidRPr="007A0FA1" w:rsidRDefault="007A0FA1" w:rsidP="007A0FA1">
      <w:pPr>
        <w:spacing w:after="0" w:line="240" w:lineRule="auto"/>
        <w:rPr>
          <w:rFonts w:cstheme="minorHAnsi"/>
          <w:sz w:val="6"/>
          <w:szCs w:val="6"/>
        </w:rPr>
      </w:pPr>
    </w:p>
    <w:p w:rsidR="007A0FA1" w:rsidRPr="00BE2AF8" w:rsidRDefault="007A0FA1" w:rsidP="007A0FA1">
      <w:pPr>
        <w:spacing w:after="0" w:line="240" w:lineRule="auto"/>
        <w:rPr>
          <w:rFonts w:cstheme="minorHAnsi"/>
          <w:sz w:val="24"/>
          <w:szCs w:val="24"/>
        </w:rPr>
      </w:pPr>
      <w:r>
        <w:rPr>
          <w:rFonts w:cstheme="minorHAnsi"/>
          <w:sz w:val="24"/>
          <w:szCs w:val="24"/>
        </w:rPr>
        <w:t>Alla fine un membro dell’équipe presenta una breve spiegazione del dipinto.</w:t>
      </w:r>
    </w:p>
    <w:p w:rsidR="007A0FA1" w:rsidRPr="007A0FA1" w:rsidRDefault="007A0FA1" w:rsidP="007A0FA1">
      <w:pPr>
        <w:spacing w:after="0" w:line="240" w:lineRule="auto"/>
        <w:rPr>
          <w:rFonts w:cstheme="minorHAnsi"/>
          <w:b/>
          <w:sz w:val="24"/>
          <w:szCs w:val="24"/>
        </w:rPr>
      </w:pPr>
      <w:r w:rsidRPr="007A0FA1">
        <w:rPr>
          <w:rFonts w:cstheme="minorHAnsi"/>
          <w:b/>
          <w:bCs/>
          <w:sz w:val="24"/>
          <w:szCs w:val="24"/>
        </w:rPr>
        <w:lastRenderedPageBreak/>
        <w:t>Approfondimento</w:t>
      </w:r>
      <w:r w:rsidRPr="007A0FA1">
        <w:rPr>
          <w:rFonts w:cstheme="minorHAnsi"/>
          <w:b/>
          <w:sz w:val="24"/>
          <w:szCs w:val="24"/>
        </w:rPr>
        <w:t xml:space="preserve"> – </w:t>
      </w:r>
      <w:r w:rsidR="00BE0CA1">
        <w:rPr>
          <w:rFonts w:cstheme="minorHAnsi"/>
          <w:b/>
          <w:sz w:val="24"/>
          <w:szCs w:val="24"/>
        </w:rPr>
        <w:t>3</w:t>
      </w:r>
      <w:r w:rsidR="00682B96">
        <w:rPr>
          <w:rFonts w:cstheme="minorHAnsi"/>
          <w:b/>
          <w:sz w:val="24"/>
          <w:szCs w:val="24"/>
        </w:rPr>
        <w:t>0</w:t>
      </w:r>
      <w:r w:rsidRPr="007A0FA1">
        <w:rPr>
          <w:rFonts w:cstheme="minorHAnsi"/>
          <w:b/>
          <w:sz w:val="24"/>
          <w:szCs w:val="24"/>
        </w:rPr>
        <w:t>’</w:t>
      </w:r>
    </w:p>
    <w:p w:rsidR="007B58B5" w:rsidRPr="00682B96" w:rsidRDefault="007B58B5" w:rsidP="007A0FA1">
      <w:pPr>
        <w:spacing w:after="0" w:line="240" w:lineRule="auto"/>
        <w:rPr>
          <w:rFonts w:cstheme="minorHAnsi"/>
          <w:sz w:val="10"/>
          <w:szCs w:val="10"/>
        </w:rPr>
      </w:pPr>
    </w:p>
    <w:p w:rsidR="007B58B5" w:rsidRDefault="007B58B5" w:rsidP="007B58B5">
      <w:pPr>
        <w:pStyle w:val="Paragrafoelenco"/>
        <w:numPr>
          <w:ilvl w:val="0"/>
          <w:numId w:val="2"/>
        </w:numPr>
        <w:spacing w:after="0" w:line="240" w:lineRule="auto"/>
        <w:ind w:left="284" w:hanging="284"/>
        <w:jc w:val="both"/>
        <w:textDirection w:val="btLr"/>
        <w:rPr>
          <w:rFonts w:cstheme="minorHAnsi"/>
          <w:sz w:val="24"/>
          <w:szCs w:val="24"/>
        </w:rPr>
      </w:pPr>
      <w:r>
        <w:rPr>
          <w:rFonts w:cstheme="minorHAnsi"/>
          <w:b/>
          <w:color w:val="000000"/>
          <w:sz w:val="24"/>
          <w:szCs w:val="24"/>
        </w:rPr>
        <w:t xml:space="preserve">Prima parte </w:t>
      </w:r>
      <w:r w:rsidR="00682B96">
        <w:rPr>
          <w:rFonts w:cstheme="minorHAnsi"/>
          <w:b/>
          <w:color w:val="000000"/>
          <w:sz w:val="24"/>
          <w:szCs w:val="24"/>
        </w:rPr>
        <w:t xml:space="preserve">genitori e ragazzi insieme </w:t>
      </w:r>
      <w:r>
        <w:rPr>
          <w:rFonts w:cstheme="minorHAnsi"/>
          <w:b/>
          <w:color w:val="000000"/>
          <w:sz w:val="24"/>
          <w:szCs w:val="24"/>
        </w:rPr>
        <w:t xml:space="preserve">– </w:t>
      </w:r>
      <w:r w:rsidR="00682B96">
        <w:rPr>
          <w:rFonts w:cstheme="minorHAnsi"/>
          <w:b/>
          <w:color w:val="000000"/>
          <w:sz w:val="24"/>
          <w:szCs w:val="24"/>
        </w:rPr>
        <w:t>1</w:t>
      </w:r>
      <w:r>
        <w:rPr>
          <w:rFonts w:cstheme="minorHAnsi"/>
          <w:b/>
          <w:color w:val="000000"/>
          <w:sz w:val="24"/>
          <w:szCs w:val="24"/>
        </w:rPr>
        <w:t>0’</w:t>
      </w:r>
    </w:p>
    <w:p w:rsidR="007B58B5" w:rsidRPr="005C0FA6" w:rsidRDefault="007B58B5" w:rsidP="007B58B5">
      <w:pPr>
        <w:spacing w:after="0" w:line="240" w:lineRule="auto"/>
        <w:rPr>
          <w:rFonts w:cstheme="minorHAnsi"/>
          <w:sz w:val="10"/>
          <w:szCs w:val="10"/>
        </w:rPr>
      </w:pPr>
    </w:p>
    <w:p w:rsidR="007A0FA1" w:rsidRDefault="007A0FA1" w:rsidP="007A0FA1">
      <w:pPr>
        <w:spacing w:after="0" w:line="240" w:lineRule="auto"/>
        <w:rPr>
          <w:rFonts w:cstheme="minorHAnsi"/>
          <w:sz w:val="24"/>
          <w:szCs w:val="24"/>
        </w:rPr>
      </w:pPr>
      <w:r>
        <w:rPr>
          <w:rFonts w:cstheme="minorHAnsi"/>
          <w:sz w:val="24"/>
          <w:szCs w:val="24"/>
        </w:rPr>
        <w:t>Viene letto il brano del Vangelo secondo Luca (10,38-42).</w:t>
      </w:r>
    </w:p>
    <w:p w:rsidR="007A0FA1" w:rsidRDefault="007A0FA1" w:rsidP="007A0FA1">
      <w:pPr>
        <w:spacing w:after="0" w:line="240" w:lineRule="auto"/>
        <w:rPr>
          <w:rFonts w:cstheme="minorHAnsi"/>
          <w:sz w:val="24"/>
          <w:szCs w:val="24"/>
        </w:rPr>
      </w:pPr>
      <w:r>
        <w:rPr>
          <w:rFonts w:cstheme="minorHAnsi"/>
          <w:sz w:val="24"/>
          <w:szCs w:val="24"/>
        </w:rPr>
        <w:t>Si può anche pensare di raccontarlo o narrarlo, aiutando i genitori e i ragazzi ad entrare in casa di Marta e Maria.</w:t>
      </w:r>
    </w:p>
    <w:p w:rsidR="007A0FA1" w:rsidRPr="00682B96" w:rsidRDefault="007A0FA1" w:rsidP="007A0FA1">
      <w:pPr>
        <w:spacing w:after="0" w:line="240" w:lineRule="auto"/>
        <w:rPr>
          <w:rFonts w:cstheme="minorHAnsi"/>
          <w:sz w:val="10"/>
          <w:szCs w:val="10"/>
        </w:rPr>
      </w:pPr>
    </w:p>
    <w:p w:rsidR="007A0FA1" w:rsidRDefault="007A0FA1" w:rsidP="00CC6C02">
      <w:pPr>
        <w:spacing w:after="0" w:line="240" w:lineRule="auto"/>
        <w:jc w:val="both"/>
        <w:rPr>
          <w:rFonts w:cstheme="minorHAnsi"/>
          <w:sz w:val="24"/>
          <w:szCs w:val="24"/>
        </w:rPr>
      </w:pPr>
      <w:r>
        <w:rPr>
          <w:rFonts w:cstheme="minorHAnsi"/>
          <w:sz w:val="24"/>
          <w:szCs w:val="24"/>
        </w:rPr>
        <w:t>L’équipe in modo semplice e delicato, tenen</w:t>
      </w:r>
      <w:r w:rsidR="00CC6C02">
        <w:rPr>
          <w:rFonts w:cstheme="minorHAnsi"/>
          <w:sz w:val="24"/>
          <w:szCs w:val="24"/>
        </w:rPr>
        <w:t>do conto che ci sono i ragazzi e che spesso le situazioni famigliari sono fragili o in un tempo di prova/separazione, condivide alcune riflessioni, sottolineando questi contenuti:</w:t>
      </w:r>
    </w:p>
    <w:p w:rsidR="007A0FA1" w:rsidRPr="00CC6C02" w:rsidRDefault="007A0FA1" w:rsidP="007A0FA1">
      <w:pPr>
        <w:spacing w:after="0" w:line="240" w:lineRule="auto"/>
        <w:rPr>
          <w:rFonts w:cstheme="minorHAnsi"/>
          <w:sz w:val="10"/>
          <w:szCs w:val="10"/>
        </w:rPr>
      </w:pPr>
    </w:p>
    <w:p w:rsidR="007A0FA1" w:rsidRDefault="007A0FA1" w:rsidP="00CC6C02">
      <w:pPr>
        <w:pStyle w:val="Paragrafoelenco"/>
        <w:numPr>
          <w:ilvl w:val="0"/>
          <w:numId w:val="9"/>
        </w:numPr>
        <w:spacing w:after="0" w:line="240" w:lineRule="auto"/>
        <w:ind w:left="284" w:hanging="284"/>
        <w:jc w:val="both"/>
        <w:rPr>
          <w:rFonts w:cstheme="minorHAnsi"/>
          <w:sz w:val="24"/>
          <w:szCs w:val="24"/>
        </w:rPr>
      </w:pPr>
      <w:proofErr w:type="gramStart"/>
      <w:r w:rsidRPr="00CC6C02">
        <w:rPr>
          <w:rFonts w:cstheme="minorHAnsi"/>
          <w:sz w:val="24"/>
          <w:szCs w:val="24"/>
        </w:rPr>
        <w:t>mettere</w:t>
      </w:r>
      <w:proofErr w:type="gramEnd"/>
      <w:r w:rsidRPr="00CC6C02">
        <w:rPr>
          <w:rFonts w:cstheme="minorHAnsi"/>
          <w:sz w:val="24"/>
          <w:szCs w:val="24"/>
        </w:rPr>
        <w:t xml:space="preserve"> in risalto </w:t>
      </w:r>
      <w:r w:rsidR="00CC6C02">
        <w:rPr>
          <w:rFonts w:cstheme="minorHAnsi"/>
          <w:sz w:val="24"/>
          <w:szCs w:val="24"/>
        </w:rPr>
        <w:t>come</w:t>
      </w:r>
      <w:r w:rsidRPr="00CC6C02">
        <w:rPr>
          <w:rFonts w:cstheme="minorHAnsi"/>
          <w:sz w:val="24"/>
          <w:szCs w:val="24"/>
        </w:rPr>
        <w:t xml:space="preserve"> Gesù, amico fr</w:t>
      </w:r>
      <w:r w:rsidR="00CC6C02">
        <w:rPr>
          <w:rFonts w:cstheme="minorHAnsi"/>
          <w:sz w:val="24"/>
          <w:szCs w:val="24"/>
        </w:rPr>
        <w:t>aterno, abita nelle nostre case</w:t>
      </w:r>
    </w:p>
    <w:p w:rsidR="00CC6C02" w:rsidRPr="00CC6C02" w:rsidRDefault="00CC6C02" w:rsidP="00CC6C02">
      <w:pPr>
        <w:pStyle w:val="Paragrafoelenco"/>
        <w:numPr>
          <w:ilvl w:val="0"/>
          <w:numId w:val="9"/>
        </w:numPr>
        <w:spacing w:after="0" w:line="240" w:lineRule="auto"/>
        <w:ind w:left="284" w:hanging="284"/>
        <w:jc w:val="both"/>
        <w:rPr>
          <w:rFonts w:cstheme="minorHAnsi"/>
          <w:sz w:val="24"/>
          <w:szCs w:val="24"/>
        </w:rPr>
      </w:pPr>
      <w:proofErr w:type="gramStart"/>
      <w:r w:rsidRPr="00CC6C02">
        <w:rPr>
          <w:rFonts w:cstheme="minorHAnsi"/>
          <w:sz w:val="24"/>
          <w:szCs w:val="24"/>
        </w:rPr>
        <w:t>il</w:t>
      </w:r>
      <w:proofErr w:type="gramEnd"/>
      <w:r w:rsidRPr="00CC6C02">
        <w:rPr>
          <w:rFonts w:cstheme="minorHAnsi"/>
          <w:sz w:val="24"/>
          <w:szCs w:val="24"/>
        </w:rPr>
        <w:t xml:space="preserve"> Vangelo ancora una volta ci porta a rovesciare la nostra accoglienza di Gesù, il quale non ha </w:t>
      </w:r>
      <w:r>
        <w:rPr>
          <w:rFonts w:cstheme="minorHAnsi"/>
          <w:sz w:val="24"/>
          <w:szCs w:val="24"/>
        </w:rPr>
        <w:t xml:space="preserve">una </w:t>
      </w:r>
      <w:r w:rsidRPr="00CC6C02">
        <w:rPr>
          <w:rFonts w:cstheme="minorHAnsi"/>
          <w:sz w:val="24"/>
          <w:szCs w:val="24"/>
        </w:rPr>
        <w:t>casa propria</w:t>
      </w:r>
      <w:r>
        <w:rPr>
          <w:rFonts w:cstheme="minorHAnsi"/>
          <w:sz w:val="24"/>
          <w:szCs w:val="24"/>
        </w:rPr>
        <w:t xml:space="preserve"> stabile</w:t>
      </w:r>
      <w:r w:rsidRPr="00CC6C02">
        <w:rPr>
          <w:rFonts w:cstheme="minorHAnsi"/>
          <w:sz w:val="24"/>
          <w:szCs w:val="24"/>
        </w:rPr>
        <w:t>, lo si può incontrare n</w:t>
      </w:r>
      <w:r>
        <w:rPr>
          <w:rFonts w:cstheme="minorHAnsi"/>
          <w:sz w:val="24"/>
          <w:szCs w:val="24"/>
        </w:rPr>
        <w:t>egli altri, nei luoghi che frequentiamo, nella propria casa, nelle persone che la abitano</w:t>
      </w:r>
    </w:p>
    <w:p w:rsidR="00CC6C02" w:rsidRPr="00F239ED" w:rsidRDefault="0002784F" w:rsidP="00CC6C02">
      <w:pPr>
        <w:pStyle w:val="Paragrafoelenco"/>
        <w:numPr>
          <w:ilvl w:val="0"/>
          <w:numId w:val="9"/>
        </w:numPr>
        <w:spacing w:after="0" w:line="240" w:lineRule="auto"/>
        <w:ind w:left="284" w:hanging="284"/>
        <w:jc w:val="both"/>
        <w:rPr>
          <w:rFonts w:cstheme="minorHAnsi"/>
          <w:sz w:val="24"/>
          <w:szCs w:val="24"/>
        </w:rPr>
      </w:pPr>
      <w:proofErr w:type="gramStart"/>
      <w:r>
        <w:rPr>
          <w:rFonts w:cstheme="minorHAnsi"/>
          <w:sz w:val="24"/>
          <w:szCs w:val="24"/>
        </w:rPr>
        <w:t>alcuni</w:t>
      </w:r>
      <w:proofErr w:type="gramEnd"/>
      <w:r w:rsidR="00942F73">
        <w:rPr>
          <w:rFonts w:cstheme="minorHAnsi"/>
          <w:sz w:val="24"/>
          <w:szCs w:val="24"/>
        </w:rPr>
        <w:t xml:space="preserve"> brani del Vangelo </w:t>
      </w:r>
      <w:r>
        <w:rPr>
          <w:rFonts w:cstheme="minorHAnsi"/>
          <w:sz w:val="24"/>
          <w:szCs w:val="24"/>
        </w:rPr>
        <w:t>c</w:t>
      </w:r>
      <w:r w:rsidR="00CC6C02" w:rsidRPr="00F239ED">
        <w:rPr>
          <w:rFonts w:cstheme="minorHAnsi"/>
          <w:sz w:val="24"/>
          <w:szCs w:val="24"/>
        </w:rPr>
        <w:t xml:space="preserve">i narrano di Gesù che si autoinvita </w:t>
      </w:r>
      <w:r>
        <w:rPr>
          <w:rFonts w:cstheme="minorHAnsi"/>
          <w:sz w:val="24"/>
          <w:szCs w:val="24"/>
        </w:rPr>
        <w:t>a pranzo/cena o che viene invitato in case</w:t>
      </w:r>
    </w:p>
    <w:p w:rsidR="00CC6C02" w:rsidRPr="00F239ED" w:rsidRDefault="0002784F" w:rsidP="00CC6C02">
      <w:pPr>
        <w:pStyle w:val="Paragrafoelenco"/>
        <w:numPr>
          <w:ilvl w:val="0"/>
          <w:numId w:val="9"/>
        </w:numPr>
        <w:spacing w:after="0" w:line="240" w:lineRule="auto"/>
        <w:ind w:left="284" w:hanging="284"/>
        <w:jc w:val="both"/>
        <w:rPr>
          <w:rFonts w:cstheme="minorHAnsi"/>
          <w:sz w:val="24"/>
          <w:szCs w:val="24"/>
        </w:rPr>
      </w:pPr>
      <w:proofErr w:type="gramStart"/>
      <w:r>
        <w:rPr>
          <w:rFonts w:cstheme="minorHAnsi"/>
          <w:sz w:val="24"/>
          <w:szCs w:val="24"/>
        </w:rPr>
        <w:t>c</w:t>
      </w:r>
      <w:r w:rsidR="00CC6C02" w:rsidRPr="00F239ED">
        <w:rPr>
          <w:rFonts w:cstheme="minorHAnsi"/>
          <w:sz w:val="24"/>
          <w:szCs w:val="24"/>
        </w:rPr>
        <w:t>ome</w:t>
      </w:r>
      <w:proofErr w:type="gramEnd"/>
      <w:r w:rsidR="00CC6C02" w:rsidRPr="00F239ED">
        <w:rPr>
          <w:rFonts w:cstheme="minorHAnsi"/>
          <w:sz w:val="24"/>
          <w:szCs w:val="24"/>
        </w:rPr>
        <w:t xml:space="preserve"> </w:t>
      </w:r>
      <w:r>
        <w:rPr>
          <w:rFonts w:cstheme="minorHAnsi"/>
          <w:sz w:val="24"/>
          <w:szCs w:val="24"/>
        </w:rPr>
        <w:t xml:space="preserve">riconoscerci anche noi in </w:t>
      </w:r>
      <w:r w:rsidR="00CC6C02" w:rsidRPr="00F239ED">
        <w:rPr>
          <w:rFonts w:cstheme="minorHAnsi"/>
          <w:sz w:val="24"/>
          <w:szCs w:val="24"/>
        </w:rPr>
        <w:t xml:space="preserve">Marta e Maria </w:t>
      </w:r>
      <w:r>
        <w:rPr>
          <w:rFonts w:cstheme="minorHAnsi"/>
          <w:sz w:val="24"/>
          <w:szCs w:val="24"/>
        </w:rPr>
        <w:t>che accolgono</w:t>
      </w:r>
      <w:r w:rsidR="00CC6C02" w:rsidRPr="00F239ED">
        <w:rPr>
          <w:rFonts w:cstheme="minorHAnsi"/>
          <w:sz w:val="24"/>
          <w:szCs w:val="24"/>
        </w:rPr>
        <w:t xml:space="preserve"> Gesù </w:t>
      </w:r>
      <w:r>
        <w:rPr>
          <w:rFonts w:cstheme="minorHAnsi"/>
          <w:sz w:val="24"/>
          <w:szCs w:val="24"/>
        </w:rPr>
        <w:t xml:space="preserve">come </w:t>
      </w:r>
      <w:r w:rsidR="00CC6C02" w:rsidRPr="00F239ED">
        <w:rPr>
          <w:rFonts w:cstheme="minorHAnsi"/>
          <w:sz w:val="24"/>
          <w:szCs w:val="24"/>
        </w:rPr>
        <w:t xml:space="preserve">amico e fratello della </w:t>
      </w:r>
      <w:r>
        <w:rPr>
          <w:rFonts w:cstheme="minorHAnsi"/>
          <w:sz w:val="24"/>
          <w:szCs w:val="24"/>
        </w:rPr>
        <w:t>loro</w:t>
      </w:r>
      <w:r w:rsidR="00CC6C02" w:rsidRPr="00F239ED">
        <w:rPr>
          <w:rFonts w:cstheme="minorHAnsi"/>
          <w:sz w:val="24"/>
          <w:szCs w:val="24"/>
        </w:rPr>
        <w:t xml:space="preserve"> famigl</w:t>
      </w:r>
      <w:r>
        <w:rPr>
          <w:rFonts w:cstheme="minorHAnsi"/>
          <w:sz w:val="24"/>
          <w:szCs w:val="24"/>
        </w:rPr>
        <w:t>ia: lo sentiamo anche noi parte della nostra famiglia?</w:t>
      </w:r>
    </w:p>
    <w:p w:rsidR="007A0FA1" w:rsidRDefault="0002784F" w:rsidP="00CC6C02">
      <w:pPr>
        <w:pStyle w:val="Paragrafoelenco"/>
        <w:numPr>
          <w:ilvl w:val="0"/>
          <w:numId w:val="9"/>
        </w:numPr>
        <w:spacing w:after="0" w:line="240" w:lineRule="auto"/>
        <w:ind w:left="284" w:hanging="284"/>
        <w:jc w:val="both"/>
        <w:rPr>
          <w:rFonts w:cstheme="minorHAnsi"/>
          <w:sz w:val="24"/>
          <w:szCs w:val="24"/>
        </w:rPr>
      </w:pPr>
      <w:proofErr w:type="gramStart"/>
      <w:r>
        <w:rPr>
          <w:rFonts w:cstheme="minorHAnsi"/>
          <w:sz w:val="24"/>
          <w:szCs w:val="24"/>
        </w:rPr>
        <w:t>la</w:t>
      </w:r>
      <w:proofErr w:type="gramEnd"/>
      <w:r>
        <w:rPr>
          <w:rFonts w:cstheme="minorHAnsi"/>
          <w:sz w:val="24"/>
          <w:szCs w:val="24"/>
        </w:rPr>
        <w:t xml:space="preserve"> bellezza di una casa che esprime il c</w:t>
      </w:r>
      <w:r w:rsidR="007A0FA1" w:rsidRPr="00CC6C02">
        <w:rPr>
          <w:rFonts w:cstheme="minorHAnsi"/>
          <w:sz w:val="24"/>
          <w:szCs w:val="24"/>
        </w:rPr>
        <w:t xml:space="preserve">alore della famiglia, cura, accoglienza </w:t>
      </w:r>
      <w:r>
        <w:rPr>
          <w:rFonts w:cstheme="minorHAnsi"/>
          <w:sz w:val="24"/>
          <w:szCs w:val="24"/>
        </w:rPr>
        <w:t>l’</w:t>
      </w:r>
      <w:r w:rsidR="007A0FA1" w:rsidRPr="00CC6C02">
        <w:rPr>
          <w:rFonts w:cstheme="minorHAnsi"/>
          <w:sz w:val="24"/>
          <w:szCs w:val="24"/>
        </w:rPr>
        <w:t>uno dell’altro, ascolto reciproco, servizio. Ospitare significa fare di sé uno spazio a</w:t>
      </w:r>
      <w:r>
        <w:rPr>
          <w:rFonts w:cstheme="minorHAnsi"/>
          <w:sz w:val="24"/>
          <w:szCs w:val="24"/>
        </w:rPr>
        <w:t>ccogliente attraverso l’ascolto.</w:t>
      </w:r>
    </w:p>
    <w:p w:rsidR="0002784F" w:rsidRPr="001769CF" w:rsidRDefault="0002784F" w:rsidP="0002784F">
      <w:pPr>
        <w:spacing w:after="0" w:line="240" w:lineRule="auto"/>
        <w:jc w:val="both"/>
        <w:rPr>
          <w:rFonts w:cstheme="minorHAnsi"/>
          <w:sz w:val="10"/>
          <w:szCs w:val="10"/>
        </w:rPr>
      </w:pPr>
    </w:p>
    <w:p w:rsidR="0002784F" w:rsidRDefault="001769CF" w:rsidP="0002784F">
      <w:pPr>
        <w:spacing w:after="0" w:line="240" w:lineRule="auto"/>
        <w:jc w:val="both"/>
        <w:rPr>
          <w:rFonts w:cstheme="minorHAnsi"/>
          <w:sz w:val="24"/>
          <w:szCs w:val="24"/>
        </w:rPr>
      </w:pPr>
      <w:r>
        <w:rPr>
          <w:rFonts w:cstheme="minorHAnsi"/>
          <w:sz w:val="24"/>
          <w:szCs w:val="24"/>
        </w:rPr>
        <w:t>Per ulteriori spunti si possono leggere gli approfondimenti qui presenti (vedere allegato 2).</w:t>
      </w:r>
    </w:p>
    <w:p w:rsidR="001769CF" w:rsidRDefault="001769CF" w:rsidP="0002784F">
      <w:pPr>
        <w:spacing w:after="0" w:line="240" w:lineRule="auto"/>
        <w:jc w:val="both"/>
        <w:rPr>
          <w:rFonts w:cstheme="minorHAnsi"/>
          <w:sz w:val="24"/>
          <w:szCs w:val="24"/>
        </w:rPr>
      </w:pPr>
    </w:p>
    <w:p w:rsidR="00C24539" w:rsidRDefault="00C24539" w:rsidP="0002784F">
      <w:pPr>
        <w:spacing w:after="0" w:line="240" w:lineRule="auto"/>
        <w:jc w:val="both"/>
        <w:rPr>
          <w:rFonts w:cstheme="minorHAnsi"/>
          <w:sz w:val="24"/>
          <w:szCs w:val="24"/>
        </w:rPr>
      </w:pPr>
    </w:p>
    <w:p w:rsidR="00682B96" w:rsidRDefault="00682B96" w:rsidP="00682B96">
      <w:pPr>
        <w:pStyle w:val="Paragrafoelenco"/>
        <w:numPr>
          <w:ilvl w:val="0"/>
          <w:numId w:val="2"/>
        </w:numPr>
        <w:spacing w:after="0" w:line="240" w:lineRule="auto"/>
        <w:ind w:left="284" w:hanging="284"/>
        <w:jc w:val="both"/>
        <w:textDirection w:val="btLr"/>
        <w:rPr>
          <w:rFonts w:cstheme="minorHAnsi"/>
          <w:sz w:val="24"/>
          <w:szCs w:val="24"/>
        </w:rPr>
      </w:pPr>
      <w:r>
        <w:rPr>
          <w:rFonts w:cstheme="minorHAnsi"/>
          <w:b/>
          <w:color w:val="000000"/>
          <w:sz w:val="24"/>
          <w:szCs w:val="24"/>
        </w:rPr>
        <w:t xml:space="preserve">Seconda parte – </w:t>
      </w:r>
      <w:r w:rsidR="00BE0CA1">
        <w:rPr>
          <w:rFonts w:cstheme="minorHAnsi"/>
          <w:b/>
          <w:color w:val="000000"/>
          <w:sz w:val="24"/>
          <w:szCs w:val="24"/>
        </w:rPr>
        <w:t>2</w:t>
      </w:r>
      <w:r>
        <w:rPr>
          <w:rFonts w:cstheme="minorHAnsi"/>
          <w:b/>
          <w:color w:val="000000"/>
          <w:sz w:val="24"/>
          <w:szCs w:val="24"/>
        </w:rPr>
        <w:t>0’</w:t>
      </w:r>
    </w:p>
    <w:p w:rsidR="00682B96" w:rsidRPr="00682B96" w:rsidRDefault="00682B96" w:rsidP="0002784F">
      <w:pPr>
        <w:spacing w:after="0" w:line="240" w:lineRule="auto"/>
        <w:jc w:val="both"/>
        <w:rPr>
          <w:rFonts w:cstheme="minorHAnsi"/>
          <w:sz w:val="16"/>
          <w:szCs w:val="16"/>
        </w:rPr>
      </w:pPr>
    </w:p>
    <w:p w:rsidR="007B58B5" w:rsidRPr="00682B96" w:rsidRDefault="007B58B5" w:rsidP="00682B96">
      <w:pPr>
        <w:pStyle w:val="Paragrafoelenco"/>
        <w:numPr>
          <w:ilvl w:val="0"/>
          <w:numId w:val="11"/>
        </w:numPr>
        <w:spacing w:after="0" w:line="240" w:lineRule="auto"/>
        <w:ind w:left="567" w:right="424" w:hanging="425"/>
        <w:jc w:val="both"/>
        <w:rPr>
          <w:i/>
          <w:sz w:val="24"/>
          <w:szCs w:val="24"/>
        </w:rPr>
      </w:pPr>
      <w:r w:rsidRPr="00682B96">
        <w:rPr>
          <w:i/>
          <w:sz w:val="24"/>
          <w:szCs w:val="24"/>
        </w:rPr>
        <w:t>Qui si può scegliere se tenere i ragazzi insieme ai genitori, oppure se dividerli per questo tempo di confronto e condivisione.</w:t>
      </w:r>
    </w:p>
    <w:p w:rsidR="007B58B5" w:rsidRDefault="007B58B5" w:rsidP="00C24539">
      <w:pPr>
        <w:spacing w:after="0" w:line="240" w:lineRule="auto"/>
        <w:jc w:val="both"/>
        <w:rPr>
          <w:b/>
          <w:sz w:val="24"/>
          <w:szCs w:val="24"/>
        </w:rPr>
      </w:pPr>
    </w:p>
    <w:p w:rsidR="00682B96" w:rsidRPr="0081578E" w:rsidRDefault="00682B96" w:rsidP="00682B96">
      <w:pPr>
        <w:spacing w:after="0" w:line="240" w:lineRule="auto"/>
        <w:textDirection w:val="btLr"/>
        <w:rPr>
          <w:rFonts w:cstheme="minorHAnsi"/>
          <w:b/>
          <w:i/>
          <w:color w:val="C00000"/>
          <w:sz w:val="24"/>
          <w:szCs w:val="24"/>
          <w:u w:val="single"/>
        </w:rPr>
      </w:pPr>
      <w:r w:rsidRPr="0081578E">
        <w:rPr>
          <w:rFonts w:cstheme="minorHAnsi"/>
          <w:b/>
          <w:i/>
          <w:color w:val="C00000"/>
          <w:sz w:val="24"/>
          <w:szCs w:val="24"/>
          <w:u w:val="single"/>
        </w:rPr>
        <w:t>Con i genitori: attività proposta</w:t>
      </w:r>
    </w:p>
    <w:p w:rsidR="00682B96" w:rsidRPr="00682B96" w:rsidRDefault="00682B96" w:rsidP="00C24539">
      <w:pPr>
        <w:spacing w:after="0" w:line="240" w:lineRule="auto"/>
        <w:jc w:val="both"/>
        <w:rPr>
          <w:b/>
          <w:sz w:val="10"/>
          <w:szCs w:val="10"/>
        </w:rPr>
      </w:pPr>
    </w:p>
    <w:p w:rsidR="00F239ED" w:rsidRPr="00BE2AF8" w:rsidRDefault="00F239ED" w:rsidP="00F239ED">
      <w:pPr>
        <w:spacing w:after="0" w:line="240" w:lineRule="auto"/>
        <w:rPr>
          <w:rFonts w:cstheme="minorHAnsi"/>
          <w:sz w:val="24"/>
          <w:szCs w:val="24"/>
        </w:rPr>
      </w:pPr>
      <w:r w:rsidRPr="00BE2AF8">
        <w:rPr>
          <w:rFonts w:cstheme="minorHAnsi"/>
          <w:i/>
          <w:iCs/>
          <w:sz w:val="24"/>
          <w:szCs w:val="24"/>
        </w:rPr>
        <w:t>Lavoro personale</w:t>
      </w:r>
      <w:r w:rsidR="00682B96">
        <w:rPr>
          <w:rFonts w:cstheme="minorHAnsi"/>
          <w:i/>
          <w:iCs/>
          <w:sz w:val="24"/>
          <w:szCs w:val="24"/>
        </w:rPr>
        <w:t xml:space="preserve"> – qualche minuto per rispondere a questa domanda:</w:t>
      </w:r>
    </w:p>
    <w:p w:rsidR="00F239ED" w:rsidRPr="008856C7" w:rsidRDefault="00F239ED" w:rsidP="00682B96">
      <w:pPr>
        <w:pStyle w:val="Paragrafoelenco"/>
        <w:numPr>
          <w:ilvl w:val="0"/>
          <w:numId w:val="12"/>
        </w:numPr>
        <w:spacing w:after="0" w:line="240" w:lineRule="auto"/>
        <w:rPr>
          <w:rFonts w:cstheme="minorHAnsi"/>
          <w:b/>
          <w:i/>
          <w:sz w:val="24"/>
          <w:szCs w:val="24"/>
        </w:rPr>
      </w:pPr>
      <w:r w:rsidRPr="008856C7">
        <w:rPr>
          <w:rFonts w:cstheme="minorHAnsi"/>
          <w:b/>
          <w:i/>
          <w:sz w:val="24"/>
          <w:szCs w:val="24"/>
        </w:rPr>
        <w:t>Riesco a riconoscere Gesù presente nei familiari che abitano la mia casa?</w:t>
      </w:r>
    </w:p>
    <w:p w:rsidR="00682B96" w:rsidRDefault="00682B96" w:rsidP="00F239ED">
      <w:pPr>
        <w:spacing w:after="0" w:line="240" w:lineRule="auto"/>
        <w:rPr>
          <w:rFonts w:cstheme="minorHAnsi"/>
          <w:i/>
          <w:iCs/>
          <w:sz w:val="24"/>
          <w:szCs w:val="24"/>
        </w:rPr>
      </w:pPr>
    </w:p>
    <w:p w:rsidR="00F239ED" w:rsidRPr="00BE2AF8" w:rsidRDefault="00F239ED" w:rsidP="00F239ED">
      <w:pPr>
        <w:spacing w:after="0" w:line="240" w:lineRule="auto"/>
        <w:rPr>
          <w:rFonts w:cstheme="minorHAnsi"/>
          <w:sz w:val="24"/>
          <w:szCs w:val="24"/>
        </w:rPr>
      </w:pPr>
      <w:r w:rsidRPr="00BE2AF8">
        <w:rPr>
          <w:rFonts w:cstheme="minorHAnsi"/>
          <w:i/>
          <w:iCs/>
          <w:sz w:val="24"/>
          <w:szCs w:val="24"/>
        </w:rPr>
        <w:t>Lavoro di gruppo</w:t>
      </w:r>
      <w:r w:rsidR="00682B96">
        <w:rPr>
          <w:rFonts w:cstheme="minorHAnsi"/>
          <w:i/>
          <w:iCs/>
          <w:sz w:val="24"/>
          <w:szCs w:val="24"/>
        </w:rPr>
        <w:t>, cercando un portavoce che poi riporti in assemblea una sintesi del confronto a partire da questa domanda</w:t>
      </w:r>
      <w:r w:rsidRPr="00BE2AF8">
        <w:rPr>
          <w:rFonts w:cstheme="minorHAnsi"/>
          <w:i/>
          <w:iCs/>
          <w:sz w:val="24"/>
          <w:szCs w:val="24"/>
        </w:rPr>
        <w:t>:</w:t>
      </w:r>
      <w:r w:rsidRPr="00BE2AF8">
        <w:rPr>
          <w:rFonts w:cstheme="minorHAnsi"/>
          <w:sz w:val="24"/>
          <w:szCs w:val="24"/>
        </w:rPr>
        <w:t xml:space="preserve"> </w:t>
      </w:r>
    </w:p>
    <w:p w:rsidR="00F239ED" w:rsidRPr="008856C7" w:rsidRDefault="00F239ED" w:rsidP="00682B96">
      <w:pPr>
        <w:pStyle w:val="Paragrafoelenco"/>
        <w:numPr>
          <w:ilvl w:val="0"/>
          <w:numId w:val="12"/>
        </w:numPr>
        <w:spacing w:after="0" w:line="240" w:lineRule="auto"/>
        <w:rPr>
          <w:rFonts w:cstheme="minorHAnsi"/>
          <w:b/>
          <w:i/>
          <w:sz w:val="24"/>
          <w:szCs w:val="24"/>
        </w:rPr>
      </w:pPr>
      <w:r w:rsidRPr="008856C7">
        <w:rPr>
          <w:rFonts w:cstheme="minorHAnsi"/>
          <w:b/>
          <w:i/>
          <w:sz w:val="24"/>
          <w:szCs w:val="24"/>
        </w:rPr>
        <w:t>Consideriamo Gesù un’ospite o una presenza nelle nostre case?</w:t>
      </w:r>
    </w:p>
    <w:p w:rsidR="00F239ED" w:rsidRPr="00BE2AF8" w:rsidRDefault="00F239ED" w:rsidP="00F239ED">
      <w:pPr>
        <w:spacing w:after="0" w:line="240" w:lineRule="auto"/>
        <w:rPr>
          <w:rFonts w:cstheme="minorHAnsi"/>
          <w:i/>
          <w:sz w:val="24"/>
          <w:szCs w:val="24"/>
        </w:rPr>
      </w:pPr>
    </w:p>
    <w:p w:rsidR="00F239ED" w:rsidRPr="00BE2AF8" w:rsidRDefault="00F239ED" w:rsidP="00F239ED">
      <w:pPr>
        <w:spacing w:after="0" w:line="240" w:lineRule="auto"/>
        <w:rPr>
          <w:rFonts w:cstheme="minorHAnsi"/>
          <w:i/>
          <w:sz w:val="24"/>
          <w:szCs w:val="24"/>
        </w:rPr>
      </w:pPr>
      <w:r w:rsidRPr="00BE2AF8">
        <w:rPr>
          <w:rFonts w:cstheme="minorHAnsi"/>
          <w:i/>
          <w:sz w:val="24"/>
          <w:szCs w:val="24"/>
        </w:rPr>
        <w:t>Condivisione in assemblea</w:t>
      </w:r>
      <w:r w:rsidR="00682B96">
        <w:rPr>
          <w:rFonts w:cstheme="minorHAnsi"/>
          <w:i/>
          <w:sz w:val="24"/>
          <w:szCs w:val="24"/>
        </w:rPr>
        <w:t>.</w:t>
      </w:r>
    </w:p>
    <w:p w:rsidR="00682B96" w:rsidRDefault="00682B96" w:rsidP="00F239ED">
      <w:pPr>
        <w:spacing w:after="0" w:line="240" w:lineRule="auto"/>
        <w:rPr>
          <w:rFonts w:cstheme="minorHAnsi"/>
          <w:b/>
          <w:bCs/>
          <w:sz w:val="24"/>
          <w:szCs w:val="24"/>
        </w:rPr>
      </w:pPr>
    </w:p>
    <w:p w:rsidR="00682B96" w:rsidRPr="0081578E" w:rsidRDefault="00682B96" w:rsidP="00682B96">
      <w:pPr>
        <w:spacing w:after="0" w:line="240" w:lineRule="auto"/>
        <w:textDirection w:val="btLr"/>
        <w:rPr>
          <w:rFonts w:cstheme="minorHAnsi"/>
          <w:b/>
          <w:i/>
          <w:color w:val="C00000"/>
          <w:sz w:val="24"/>
          <w:szCs w:val="24"/>
          <w:u w:val="single"/>
        </w:rPr>
      </w:pPr>
      <w:r w:rsidRPr="0081578E">
        <w:rPr>
          <w:rFonts w:cstheme="minorHAnsi"/>
          <w:b/>
          <w:i/>
          <w:color w:val="C00000"/>
          <w:sz w:val="24"/>
          <w:szCs w:val="24"/>
          <w:u w:val="single"/>
        </w:rPr>
        <w:t xml:space="preserve">Con i </w:t>
      </w:r>
      <w:r>
        <w:rPr>
          <w:rFonts w:cstheme="minorHAnsi"/>
          <w:b/>
          <w:i/>
          <w:color w:val="C00000"/>
          <w:sz w:val="24"/>
          <w:szCs w:val="24"/>
          <w:u w:val="single"/>
        </w:rPr>
        <w:t>bambini</w:t>
      </w:r>
      <w:r w:rsidRPr="0081578E">
        <w:rPr>
          <w:rFonts w:cstheme="minorHAnsi"/>
          <w:b/>
          <w:i/>
          <w:color w:val="C00000"/>
          <w:sz w:val="24"/>
          <w:szCs w:val="24"/>
          <w:u w:val="single"/>
        </w:rPr>
        <w:t>: attività proposta</w:t>
      </w:r>
    </w:p>
    <w:p w:rsidR="00682B96" w:rsidRDefault="00682B96" w:rsidP="00F239ED">
      <w:pPr>
        <w:spacing w:after="0" w:line="240" w:lineRule="auto"/>
        <w:rPr>
          <w:rFonts w:cstheme="minorHAnsi"/>
          <w:b/>
          <w:bCs/>
          <w:sz w:val="24"/>
          <w:szCs w:val="24"/>
        </w:rPr>
      </w:pPr>
    </w:p>
    <w:p w:rsidR="00F239ED" w:rsidRPr="00BE2AF8" w:rsidRDefault="00682B96" w:rsidP="00682B96">
      <w:pPr>
        <w:spacing w:after="0" w:line="240" w:lineRule="auto"/>
        <w:jc w:val="both"/>
        <w:rPr>
          <w:rFonts w:cstheme="minorHAnsi"/>
          <w:sz w:val="24"/>
          <w:szCs w:val="24"/>
        </w:rPr>
      </w:pPr>
      <w:r>
        <w:rPr>
          <w:rFonts w:cstheme="minorHAnsi"/>
          <w:sz w:val="24"/>
          <w:szCs w:val="24"/>
        </w:rPr>
        <w:t xml:space="preserve">Si ritorna ad osservare il quadro e si aiutano i ragazzi a rispondere personalmente a queste domande: </w:t>
      </w:r>
    </w:p>
    <w:p w:rsidR="00F239ED" w:rsidRPr="008856C7" w:rsidRDefault="00F239ED" w:rsidP="008856C7">
      <w:pPr>
        <w:pStyle w:val="Paragrafoelenco"/>
        <w:numPr>
          <w:ilvl w:val="0"/>
          <w:numId w:val="15"/>
        </w:numPr>
        <w:spacing w:after="0" w:line="240" w:lineRule="auto"/>
        <w:rPr>
          <w:rFonts w:cstheme="minorHAnsi"/>
          <w:b/>
          <w:i/>
          <w:sz w:val="24"/>
          <w:szCs w:val="24"/>
        </w:rPr>
      </w:pPr>
      <w:r w:rsidRPr="008856C7">
        <w:rPr>
          <w:rFonts w:cstheme="minorHAnsi"/>
          <w:b/>
          <w:i/>
          <w:sz w:val="24"/>
          <w:szCs w:val="24"/>
        </w:rPr>
        <w:t>Chi sono Marta e Maria?</w:t>
      </w:r>
    </w:p>
    <w:p w:rsidR="00682B96" w:rsidRPr="008856C7" w:rsidRDefault="00682B96" w:rsidP="008856C7">
      <w:pPr>
        <w:pStyle w:val="Paragrafoelenco"/>
        <w:numPr>
          <w:ilvl w:val="0"/>
          <w:numId w:val="15"/>
        </w:numPr>
        <w:spacing w:after="0" w:line="240" w:lineRule="auto"/>
        <w:rPr>
          <w:rFonts w:cstheme="minorHAnsi"/>
          <w:b/>
          <w:i/>
          <w:sz w:val="24"/>
          <w:szCs w:val="24"/>
        </w:rPr>
      </w:pPr>
      <w:r w:rsidRPr="008856C7">
        <w:rPr>
          <w:rFonts w:cstheme="minorHAnsi"/>
          <w:b/>
          <w:i/>
          <w:sz w:val="24"/>
          <w:szCs w:val="24"/>
        </w:rPr>
        <w:t>Cosa dice Gesù?</w:t>
      </w:r>
    </w:p>
    <w:p w:rsidR="00F239ED" w:rsidRPr="008856C7" w:rsidRDefault="00F239ED" w:rsidP="008856C7">
      <w:pPr>
        <w:pStyle w:val="Paragrafoelenco"/>
        <w:numPr>
          <w:ilvl w:val="0"/>
          <w:numId w:val="15"/>
        </w:numPr>
        <w:spacing w:after="0" w:line="240" w:lineRule="auto"/>
        <w:rPr>
          <w:rFonts w:cstheme="minorHAnsi"/>
          <w:b/>
          <w:i/>
          <w:sz w:val="24"/>
          <w:szCs w:val="24"/>
        </w:rPr>
      </w:pPr>
      <w:r w:rsidRPr="008856C7">
        <w:rPr>
          <w:rFonts w:cstheme="minorHAnsi"/>
          <w:b/>
          <w:i/>
          <w:sz w:val="24"/>
          <w:szCs w:val="24"/>
        </w:rPr>
        <w:t>Cosa succede?</w:t>
      </w:r>
    </w:p>
    <w:p w:rsidR="00F239ED" w:rsidRPr="008856C7" w:rsidRDefault="00F239ED" w:rsidP="008856C7">
      <w:pPr>
        <w:pStyle w:val="Paragrafoelenco"/>
        <w:numPr>
          <w:ilvl w:val="0"/>
          <w:numId w:val="15"/>
        </w:numPr>
        <w:spacing w:after="0" w:line="240" w:lineRule="auto"/>
        <w:rPr>
          <w:rFonts w:cstheme="minorHAnsi"/>
          <w:b/>
          <w:i/>
          <w:sz w:val="24"/>
          <w:szCs w:val="24"/>
        </w:rPr>
      </w:pPr>
      <w:r w:rsidRPr="008856C7">
        <w:rPr>
          <w:rFonts w:cstheme="minorHAnsi"/>
          <w:b/>
          <w:i/>
          <w:sz w:val="24"/>
          <w:szCs w:val="24"/>
        </w:rPr>
        <w:t>Cosa possiamo imparare?</w:t>
      </w:r>
    </w:p>
    <w:p w:rsidR="00F239ED" w:rsidRPr="008856C7" w:rsidRDefault="00F239ED" w:rsidP="008856C7">
      <w:pPr>
        <w:pStyle w:val="Paragrafoelenco"/>
        <w:numPr>
          <w:ilvl w:val="0"/>
          <w:numId w:val="15"/>
        </w:numPr>
        <w:spacing w:after="0" w:line="240" w:lineRule="auto"/>
        <w:rPr>
          <w:rFonts w:cstheme="minorHAnsi"/>
          <w:b/>
          <w:i/>
          <w:sz w:val="24"/>
          <w:szCs w:val="24"/>
        </w:rPr>
      </w:pPr>
      <w:r w:rsidRPr="008856C7">
        <w:rPr>
          <w:rFonts w:cstheme="minorHAnsi"/>
          <w:b/>
          <w:i/>
          <w:sz w:val="24"/>
          <w:szCs w:val="24"/>
        </w:rPr>
        <w:t xml:space="preserve">Come vediamo la nostra casa quando ospitiamo qualcuno? </w:t>
      </w:r>
    </w:p>
    <w:p w:rsidR="00382611" w:rsidRPr="00382611" w:rsidRDefault="00382611" w:rsidP="00382611">
      <w:pPr>
        <w:spacing w:after="0" w:line="240" w:lineRule="auto"/>
        <w:jc w:val="both"/>
        <w:rPr>
          <w:rFonts w:cstheme="minorHAnsi"/>
          <w:b/>
          <w:sz w:val="24"/>
          <w:szCs w:val="24"/>
        </w:rPr>
      </w:pPr>
      <w:r w:rsidRPr="00382611">
        <w:rPr>
          <w:rFonts w:eastAsia="Times New Roman" w:cstheme="minorHAnsi"/>
          <w:b/>
          <w:color w:val="0A0A0A"/>
          <w:sz w:val="24"/>
          <w:szCs w:val="24"/>
          <w:lang w:eastAsia="it-IT"/>
        </w:rPr>
        <w:lastRenderedPageBreak/>
        <w:t xml:space="preserve">Per riappropriarsi del tema </w:t>
      </w:r>
      <w:r w:rsidR="00BE0CA1">
        <w:rPr>
          <w:rFonts w:cstheme="minorHAnsi"/>
          <w:b/>
          <w:sz w:val="24"/>
          <w:szCs w:val="24"/>
        </w:rPr>
        <w:t>- 20</w:t>
      </w:r>
      <w:r w:rsidRPr="00382611">
        <w:rPr>
          <w:rFonts w:cstheme="minorHAnsi"/>
          <w:b/>
          <w:sz w:val="24"/>
          <w:szCs w:val="24"/>
        </w:rPr>
        <w:t>’</w:t>
      </w:r>
    </w:p>
    <w:p w:rsidR="00F239ED" w:rsidRPr="00BE2AF8" w:rsidRDefault="00F239ED" w:rsidP="00F239ED">
      <w:pPr>
        <w:spacing w:after="0" w:line="240" w:lineRule="auto"/>
        <w:rPr>
          <w:rFonts w:cstheme="minorHAnsi"/>
          <w:sz w:val="24"/>
          <w:szCs w:val="24"/>
        </w:rPr>
      </w:pPr>
    </w:p>
    <w:p w:rsidR="00DC79A5" w:rsidRDefault="00341F39" w:rsidP="00341F39">
      <w:pPr>
        <w:spacing w:after="0" w:line="240" w:lineRule="auto"/>
        <w:jc w:val="both"/>
        <w:rPr>
          <w:rFonts w:cstheme="minorHAnsi"/>
          <w:sz w:val="24"/>
          <w:szCs w:val="24"/>
        </w:rPr>
      </w:pPr>
      <w:r>
        <w:rPr>
          <w:rFonts w:cstheme="minorHAnsi"/>
          <w:sz w:val="24"/>
          <w:szCs w:val="24"/>
        </w:rPr>
        <w:t xml:space="preserve">Mettendo a disposizione del materiale vario (es. scatole di piccola </w:t>
      </w:r>
      <w:proofErr w:type="spellStart"/>
      <w:r>
        <w:rPr>
          <w:rFonts w:cstheme="minorHAnsi"/>
          <w:sz w:val="24"/>
          <w:szCs w:val="24"/>
        </w:rPr>
        <w:t>musura</w:t>
      </w:r>
      <w:proofErr w:type="spellEnd"/>
      <w:r>
        <w:rPr>
          <w:rFonts w:cstheme="minorHAnsi"/>
          <w:sz w:val="24"/>
          <w:szCs w:val="24"/>
        </w:rPr>
        <w:t xml:space="preserve">, carta di vario tipo e spessore, riviste, pennarelli, colla, forbici, stoffe, </w:t>
      </w:r>
      <w:proofErr w:type="spellStart"/>
      <w:r>
        <w:rPr>
          <w:rFonts w:cstheme="minorHAnsi"/>
          <w:sz w:val="24"/>
          <w:szCs w:val="24"/>
        </w:rPr>
        <w:t>ecc</w:t>
      </w:r>
      <w:proofErr w:type="spellEnd"/>
      <w:r>
        <w:rPr>
          <w:rFonts w:cstheme="minorHAnsi"/>
          <w:sz w:val="24"/>
          <w:szCs w:val="24"/>
        </w:rPr>
        <w:t xml:space="preserve">…) invitare i ragazzi e i genitori a costruire la loro casa </w:t>
      </w:r>
      <w:r w:rsidR="00DC79A5">
        <w:rPr>
          <w:rFonts w:cstheme="minorHAnsi"/>
          <w:sz w:val="24"/>
          <w:szCs w:val="24"/>
        </w:rPr>
        <w:t>cercando un luogo particolare dove accogliere e far stare Gesù.</w:t>
      </w:r>
    </w:p>
    <w:p w:rsidR="00DC79A5" w:rsidRDefault="00DC79A5" w:rsidP="00341F39">
      <w:pPr>
        <w:spacing w:after="0" w:line="240" w:lineRule="auto"/>
        <w:jc w:val="both"/>
        <w:rPr>
          <w:rFonts w:cstheme="minorHAnsi"/>
          <w:sz w:val="24"/>
          <w:szCs w:val="24"/>
        </w:rPr>
      </w:pPr>
      <w:r>
        <w:rPr>
          <w:rFonts w:cstheme="minorHAnsi"/>
          <w:sz w:val="24"/>
          <w:szCs w:val="24"/>
        </w:rPr>
        <w:t>Eventualmente si può farlo scrivere in una parete della scatola, se magari la manualità non è delle migliori e le costruzioni sono semplici.</w:t>
      </w:r>
    </w:p>
    <w:p w:rsidR="00DC79A5" w:rsidRDefault="00DC79A5" w:rsidP="00341F39">
      <w:pPr>
        <w:spacing w:after="0" w:line="240" w:lineRule="auto"/>
        <w:jc w:val="both"/>
        <w:rPr>
          <w:rFonts w:cstheme="minorHAnsi"/>
          <w:sz w:val="24"/>
          <w:szCs w:val="24"/>
        </w:rPr>
      </w:pPr>
    </w:p>
    <w:p w:rsidR="00DC79A5" w:rsidRPr="00DC79A5" w:rsidRDefault="00DC79A5" w:rsidP="00DC79A5">
      <w:pPr>
        <w:pStyle w:val="Paragrafoelenco"/>
        <w:numPr>
          <w:ilvl w:val="0"/>
          <w:numId w:val="13"/>
        </w:numPr>
        <w:spacing w:after="0" w:line="240" w:lineRule="auto"/>
        <w:jc w:val="both"/>
        <w:rPr>
          <w:rFonts w:cstheme="minorHAnsi"/>
          <w:sz w:val="24"/>
          <w:szCs w:val="24"/>
        </w:rPr>
      </w:pPr>
      <w:r w:rsidRPr="00DC79A5">
        <w:rPr>
          <w:rFonts w:cstheme="minorHAnsi"/>
          <w:sz w:val="24"/>
          <w:szCs w:val="24"/>
        </w:rPr>
        <w:t>Se il tempo dovesse risultare poco per proporre questa attività, si può pensare di proporla per casa, invitando poi i genitori e i ragazzi a condividere loro creazione nell’incontro successivo.</w:t>
      </w:r>
    </w:p>
    <w:p w:rsidR="00DC79A5" w:rsidRDefault="00DC79A5" w:rsidP="00341F39">
      <w:pPr>
        <w:spacing w:after="0" w:line="240" w:lineRule="auto"/>
        <w:jc w:val="both"/>
        <w:rPr>
          <w:rFonts w:cstheme="minorHAnsi"/>
          <w:sz w:val="24"/>
          <w:szCs w:val="24"/>
        </w:rPr>
      </w:pPr>
    </w:p>
    <w:p w:rsidR="00600C0D" w:rsidRPr="00F239ED" w:rsidRDefault="00600C0D" w:rsidP="00F239ED">
      <w:pPr>
        <w:spacing w:after="0" w:line="240" w:lineRule="auto"/>
        <w:jc w:val="both"/>
        <w:rPr>
          <w:rFonts w:cstheme="minorHAnsi"/>
          <w:b/>
          <w:sz w:val="24"/>
          <w:szCs w:val="24"/>
        </w:rPr>
      </w:pPr>
      <w:r w:rsidRPr="00F239ED">
        <w:rPr>
          <w:rFonts w:cstheme="minorHAnsi"/>
          <w:b/>
          <w:sz w:val="24"/>
          <w:szCs w:val="24"/>
        </w:rPr>
        <w:t>Momento finale – 5’</w:t>
      </w:r>
    </w:p>
    <w:p w:rsidR="00600C0D" w:rsidRPr="00F239ED" w:rsidRDefault="00600C0D" w:rsidP="00F239ED">
      <w:pPr>
        <w:spacing w:after="0" w:line="240" w:lineRule="auto"/>
        <w:jc w:val="both"/>
        <w:rPr>
          <w:rFonts w:cstheme="minorHAnsi"/>
          <w:sz w:val="24"/>
          <w:szCs w:val="24"/>
        </w:rPr>
      </w:pPr>
      <w:r w:rsidRPr="00F239ED">
        <w:rPr>
          <w:rFonts w:cstheme="minorHAnsi"/>
          <w:sz w:val="24"/>
          <w:szCs w:val="24"/>
        </w:rPr>
        <w:t xml:space="preserve">Si </w:t>
      </w:r>
      <w:r w:rsidR="009D3B1D" w:rsidRPr="00F239ED">
        <w:rPr>
          <w:rFonts w:cstheme="minorHAnsi"/>
          <w:sz w:val="24"/>
          <w:szCs w:val="24"/>
        </w:rPr>
        <w:t xml:space="preserve">raggiungono i bambini e si recita </w:t>
      </w:r>
      <w:r w:rsidRPr="00F239ED">
        <w:rPr>
          <w:rFonts w:cstheme="minorHAnsi"/>
          <w:sz w:val="24"/>
          <w:szCs w:val="24"/>
        </w:rPr>
        <w:t>insieme la Preghiera del Signore.</w:t>
      </w:r>
    </w:p>
    <w:p w:rsidR="00600C0D" w:rsidRPr="00F239ED" w:rsidRDefault="00600C0D" w:rsidP="00F239ED">
      <w:pPr>
        <w:spacing w:after="0" w:line="240" w:lineRule="auto"/>
        <w:jc w:val="both"/>
        <w:rPr>
          <w:rFonts w:eastAsia="Calibri" w:cstheme="minorHAnsi"/>
          <w:sz w:val="24"/>
          <w:szCs w:val="24"/>
        </w:rPr>
      </w:pPr>
    </w:p>
    <w:p w:rsidR="00600C0D" w:rsidRDefault="00600C0D" w:rsidP="00F239ED">
      <w:pPr>
        <w:spacing w:after="0" w:line="240" w:lineRule="auto"/>
        <w:jc w:val="both"/>
        <w:rPr>
          <w:rFonts w:eastAsia="Calibri" w:cstheme="minorHAnsi"/>
          <w:sz w:val="24"/>
          <w:szCs w:val="24"/>
        </w:rPr>
      </w:pPr>
    </w:p>
    <w:p w:rsidR="00DC79A5" w:rsidRPr="00F239ED" w:rsidRDefault="00DC79A5" w:rsidP="00F239ED">
      <w:pPr>
        <w:spacing w:after="0" w:line="240" w:lineRule="auto"/>
        <w:jc w:val="both"/>
        <w:rPr>
          <w:rFonts w:eastAsia="Calibri" w:cstheme="minorHAnsi"/>
          <w:sz w:val="24"/>
          <w:szCs w:val="24"/>
        </w:rPr>
      </w:pPr>
    </w:p>
    <w:p w:rsidR="00DC79A5" w:rsidRPr="00DC79A5" w:rsidRDefault="000962E7" w:rsidP="00DC79A5">
      <w:pPr>
        <w:pStyle w:val="Paragrafoelenco"/>
        <w:numPr>
          <w:ilvl w:val="0"/>
          <w:numId w:val="14"/>
        </w:numPr>
        <w:spacing w:after="0" w:line="240" w:lineRule="auto"/>
        <w:jc w:val="both"/>
        <w:rPr>
          <w:rFonts w:cstheme="minorHAnsi"/>
          <w:b/>
          <w:i/>
          <w:sz w:val="24"/>
          <w:szCs w:val="24"/>
        </w:rPr>
      </w:pPr>
      <w:r>
        <w:rPr>
          <w:rFonts w:cstheme="minorHAnsi"/>
          <w:b/>
          <w:i/>
          <w:sz w:val="24"/>
          <w:szCs w:val="24"/>
        </w:rPr>
        <w:t xml:space="preserve">Proposta per un </w:t>
      </w:r>
      <w:r w:rsidR="00DC79A5">
        <w:rPr>
          <w:rFonts w:cstheme="minorHAnsi"/>
          <w:b/>
          <w:i/>
          <w:sz w:val="24"/>
          <w:szCs w:val="24"/>
        </w:rPr>
        <w:t xml:space="preserve">possibile </w:t>
      </w:r>
      <w:r w:rsidR="00DC79A5" w:rsidRPr="00DC79A5">
        <w:rPr>
          <w:rFonts w:cstheme="minorHAnsi"/>
          <w:b/>
          <w:i/>
          <w:sz w:val="24"/>
          <w:szCs w:val="24"/>
        </w:rPr>
        <w:t>secondo incontro a partire sempre da questo tema:</w:t>
      </w:r>
    </w:p>
    <w:p w:rsidR="009D3B1D" w:rsidRPr="00DC79A5" w:rsidRDefault="009D3B1D" w:rsidP="00DC79A5">
      <w:pPr>
        <w:spacing w:after="0" w:line="240" w:lineRule="auto"/>
        <w:ind w:left="709" w:hanging="720"/>
        <w:jc w:val="both"/>
        <w:rPr>
          <w:rFonts w:eastAsia="Calibri" w:cstheme="minorHAnsi"/>
          <w:sz w:val="24"/>
          <w:szCs w:val="24"/>
        </w:rPr>
      </w:pPr>
    </w:p>
    <w:p w:rsidR="00DC79A5" w:rsidRDefault="00DC79A5" w:rsidP="00DC79A5">
      <w:pPr>
        <w:spacing w:after="0" w:line="240" w:lineRule="auto"/>
        <w:ind w:hanging="11"/>
        <w:jc w:val="both"/>
        <w:rPr>
          <w:rFonts w:cstheme="minorHAnsi"/>
          <w:sz w:val="24"/>
          <w:szCs w:val="24"/>
        </w:rPr>
      </w:pPr>
      <w:r>
        <w:rPr>
          <w:rFonts w:cstheme="minorHAnsi"/>
          <w:sz w:val="24"/>
          <w:szCs w:val="24"/>
        </w:rPr>
        <w:t>Si può pensare ad un momento iniziale dove ciascuno presenta la casa realizzata in famiglia (se, come riportato qui sopra, non si è vissuta l’attività in presenza nell’incontro precedente).</w:t>
      </w:r>
    </w:p>
    <w:p w:rsidR="00DC79A5" w:rsidRDefault="00D9062B" w:rsidP="00DC79A5">
      <w:pPr>
        <w:spacing w:after="0" w:line="240" w:lineRule="auto"/>
        <w:ind w:hanging="11"/>
        <w:jc w:val="both"/>
        <w:rPr>
          <w:rFonts w:cstheme="minorHAnsi"/>
          <w:sz w:val="24"/>
          <w:szCs w:val="24"/>
        </w:rPr>
      </w:pPr>
      <w:r>
        <w:rPr>
          <w:rFonts w:cstheme="minorHAnsi"/>
          <w:sz w:val="24"/>
          <w:szCs w:val="24"/>
        </w:rPr>
        <w:t>Poi ci si sposta, genitori e ragazzi insieme in chiesa, riprendendo magari l’incontro che era stato fatto l’anno prima, dove ci si era soffermati a conoscere alcuni luoghi significativi.</w:t>
      </w:r>
    </w:p>
    <w:p w:rsidR="00650D15" w:rsidRPr="00DC79A5" w:rsidRDefault="00D9062B" w:rsidP="00D9062B">
      <w:pPr>
        <w:spacing w:after="0" w:line="240" w:lineRule="auto"/>
        <w:ind w:hanging="11"/>
        <w:jc w:val="both"/>
        <w:rPr>
          <w:rFonts w:cstheme="minorHAnsi"/>
          <w:sz w:val="24"/>
          <w:szCs w:val="24"/>
        </w:rPr>
      </w:pPr>
      <w:r>
        <w:rPr>
          <w:rFonts w:cstheme="minorHAnsi"/>
          <w:sz w:val="24"/>
          <w:szCs w:val="24"/>
        </w:rPr>
        <w:t xml:space="preserve">Ora invece si propone di conoscere ancora più da vicino questo luogo, </w:t>
      </w:r>
      <w:r w:rsidR="00650D15" w:rsidRPr="00DC79A5">
        <w:rPr>
          <w:rFonts w:cstheme="minorHAnsi"/>
          <w:sz w:val="24"/>
          <w:szCs w:val="24"/>
        </w:rPr>
        <w:t xml:space="preserve">facendo abitare </w:t>
      </w:r>
      <w:r>
        <w:rPr>
          <w:rFonts w:cstheme="minorHAnsi"/>
          <w:sz w:val="24"/>
          <w:szCs w:val="24"/>
        </w:rPr>
        <w:t>genitori e ragazzi in questa</w:t>
      </w:r>
      <w:r w:rsidR="00650D15" w:rsidRPr="00DC79A5">
        <w:rPr>
          <w:rFonts w:cstheme="minorHAnsi"/>
          <w:sz w:val="24"/>
          <w:szCs w:val="24"/>
        </w:rPr>
        <w:t xml:space="preserve"> “casa” che è di e per tutti, aiutandoli a fare esperienza di come si sentono dentro a </w:t>
      </w:r>
      <w:r>
        <w:rPr>
          <w:rFonts w:cstheme="minorHAnsi"/>
          <w:sz w:val="24"/>
          <w:szCs w:val="24"/>
        </w:rPr>
        <w:t>questo luogo importante per la comunità</w:t>
      </w:r>
      <w:r w:rsidR="00650D15" w:rsidRPr="00DC79A5">
        <w:rPr>
          <w:rFonts w:cstheme="minorHAnsi"/>
          <w:sz w:val="24"/>
          <w:szCs w:val="24"/>
        </w:rPr>
        <w:t xml:space="preserve">, </w:t>
      </w:r>
      <w:r>
        <w:rPr>
          <w:rFonts w:cstheme="minorHAnsi"/>
          <w:sz w:val="24"/>
          <w:szCs w:val="24"/>
        </w:rPr>
        <w:t>se</w:t>
      </w:r>
      <w:r w:rsidR="00650D15" w:rsidRPr="00DC79A5">
        <w:rPr>
          <w:rFonts w:cstheme="minorHAnsi"/>
          <w:sz w:val="24"/>
          <w:szCs w:val="24"/>
        </w:rPr>
        <w:t xml:space="preserve"> vivono Gesù nel loro quotidiano</w:t>
      </w:r>
      <w:r>
        <w:rPr>
          <w:rFonts w:cstheme="minorHAnsi"/>
          <w:sz w:val="24"/>
          <w:szCs w:val="24"/>
        </w:rPr>
        <w:t xml:space="preserve"> magari entrandoci ogni tanto, settimanalmente, da soli, prima di andare a scuola, se è un luogo che sentono caro e accogliente per i momenti belli, ma anche quelli tristi della vita…</w:t>
      </w:r>
    </w:p>
    <w:p w:rsidR="00E23143" w:rsidRDefault="00DE7C11" w:rsidP="00DC79A5">
      <w:pPr>
        <w:spacing w:after="0" w:line="240" w:lineRule="auto"/>
        <w:ind w:hanging="11"/>
        <w:jc w:val="both"/>
        <w:rPr>
          <w:rFonts w:cstheme="minorHAnsi"/>
          <w:sz w:val="24"/>
          <w:szCs w:val="24"/>
        </w:rPr>
      </w:pPr>
      <w:r>
        <w:rPr>
          <w:rFonts w:cstheme="minorHAnsi"/>
          <w:sz w:val="24"/>
          <w:szCs w:val="24"/>
        </w:rPr>
        <w:t>Una volta che si è preso confidenza con la casa – chiesa, s</w:t>
      </w:r>
      <w:r w:rsidR="00650D15" w:rsidRPr="00DC79A5">
        <w:rPr>
          <w:rFonts w:cstheme="minorHAnsi"/>
          <w:sz w:val="24"/>
          <w:szCs w:val="24"/>
        </w:rPr>
        <w:t xml:space="preserve">i può pensare ad un momento prolungato dove far sperimentare </w:t>
      </w:r>
      <w:r>
        <w:rPr>
          <w:rFonts w:cstheme="minorHAnsi"/>
          <w:sz w:val="24"/>
          <w:szCs w:val="24"/>
        </w:rPr>
        <w:t>a genitori e ragazzi</w:t>
      </w:r>
      <w:r w:rsidR="00650D15" w:rsidRPr="00DC79A5">
        <w:rPr>
          <w:rFonts w:cstheme="minorHAnsi"/>
          <w:sz w:val="24"/>
          <w:szCs w:val="24"/>
        </w:rPr>
        <w:t xml:space="preserve"> l’Adorazione Eucaristica</w:t>
      </w:r>
      <w:r w:rsidR="00E23143">
        <w:rPr>
          <w:rFonts w:cstheme="minorHAnsi"/>
          <w:sz w:val="24"/>
          <w:szCs w:val="24"/>
        </w:rPr>
        <w:t>.</w:t>
      </w:r>
    </w:p>
    <w:p w:rsidR="00650D15" w:rsidRPr="00DC79A5" w:rsidRDefault="00E23143" w:rsidP="00DC79A5">
      <w:pPr>
        <w:spacing w:after="0" w:line="240" w:lineRule="auto"/>
        <w:ind w:hanging="11"/>
        <w:jc w:val="both"/>
        <w:rPr>
          <w:rFonts w:cstheme="minorHAnsi"/>
          <w:sz w:val="24"/>
          <w:szCs w:val="24"/>
        </w:rPr>
      </w:pPr>
      <w:r>
        <w:rPr>
          <w:rFonts w:cstheme="minorHAnsi"/>
          <w:sz w:val="24"/>
          <w:szCs w:val="24"/>
        </w:rPr>
        <w:t xml:space="preserve">Si può pensare anche </w:t>
      </w:r>
      <w:r w:rsidR="00650D15" w:rsidRPr="00DC79A5">
        <w:rPr>
          <w:rFonts w:cstheme="minorHAnsi"/>
          <w:sz w:val="24"/>
          <w:szCs w:val="24"/>
        </w:rPr>
        <w:t>ad un incontro con il parroco, il cappellano o il sacrestano/la sacrestana per vedere e “toccare con mano” gli oggetti e i paramenti liturgici,</w:t>
      </w:r>
      <w:r>
        <w:rPr>
          <w:rFonts w:cstheme="minorHAnsi"/>
          <w:sz w:val="24"/>
          <w:szCs w:val="24"/>
        </w:rPr>
        <w:t xml:space="preserve"> per conoscere</w:t>
      </w:r>
      <w:r w:rsidR="00650D15" w:rsidRPr="00DC79A5">
        <w:rPr>
          <w:rFonts w:cstheme="minorHAnsi"/>
          <w:sz w:val="24"/>
          <w:szCs w:val="24"/>
        </w:rPr>
        <w:t xml:space="preserve"> quali gesti si compiono per preparare la mensa eucaristica e per averne cura</w:t>
      </w:r>
      <w:r>
        <w:rPr>
          <w:rFonts w:cstheme="minorHAnsi"/>
          <w:sz w:val="24"/>
          <w:szCs w:val="24"/>
        </w:rPr>
        <w:t>; può diventare l’occasione per conoscere e ascoltare la testimonianza delle persone che hanno cura, a volte nel nascondimento, della chiesa</w:t>
      </w:r>
      <w:r w:rsidR="00650D15" w:rsidRPr="00DC79A5">
        <w:rPr>
          <w:rFonts w:cstheme="minorHAnsi"/>
          <w:sz w:val="24"/>
          <w:szCs w:val="24"/>
        </w:rPr>
        <w:t xml:space="preserve"> (es. chi pulisce la chiesa, prepara i fiori, tiene in ordine la sacrestia, </w:t>
      </w:r>
      <w:r>
        <w:rPr>
          <w:rFonts w:cstheme="minorHAnsi"/>
          <w:sz w:val="24"/>
          <w:szCs w:val="24"/>
        </w:rPr>
        <w:t xml:space="preserve">lava/stira/piega, </w:t>
      </w:r>
      <w:proofErr w:type="spellStart"/>
      <w:r w:rsidR="00650D15" w:rsidRPr="00DC79A5">
        <w:rPr>
          <w:rFonts w:cstheme="minorHAnsi"/>
          <w:sz w:val="24"/>
          <w:szCs w:val="24"/>
        </w:rPr>
        <w:t>ecc</w:t>
      </w:r>
      <w:proofErr w:type="spellEnd"/>
      <w:r w:rsidR="00650D15" w:rsidRPr="00DC79A5">
        <w:rPr>
          <w:rFonts w:cstheme="minorHAnsi"/>
          <w:sz w:val="24"/>
          <w:szCs w:val="24"/>
        </w:rPr>
        <w:t>…).</w:t>
      </w:r>
    </w:p>
    <w:p w:rsidR="00650D15" w:rsidRDefault="00650D15" w:rsidP="00F239ED">
      <w:pPr>
        <w:spacing w:after="0" w:line="240" w:lineRule="auto"/>
        <w:jc w:val="both"/>
        <w:rPr>
          <w:rFonts w:eastAsia="Calibri" w:cstheme="minorHAnsi"/>
          <w:sz w:val="24"/>
          <w:szCs w:val="24"/>
        </w:rPr>
      </w:pPr>
    </w:p>
    <w:p w:rsidR="000962E7" w:rsidRDefault="000962E7" w:rsidP="00F239ED">
      <w:pPr>
        <w:spacing w:after="0" w:line="240" w:lineRule="auto"/>
        <w:jc w:val="both"/>
        <w:rPr>
          <w:rFonts w:eastAsia="Calibri" w:cstheme="minorHAnsi"/>
          <w:sz w:val="24"/>
          <w:szCs w:val="24"/>
        </w:rPr>
      </w:pPr>
    </w:p>
    <w:p w:rsidR="000627A5" w:rsidRDefault="000627A5" w:rsidP="00F239ED">
      <w:pPr>
        <w:spacing w:after="0" w:line="240" w:lineRule="auto"/>
        <w:jc w:val="both"/>
        <w:rPr>
          <w:rFonts w:eastAsia="Calibri" w:cstheme="minorHAnsi"/>
          <w:sz w:val="24"/>
          <w:szCs w:val="24"/>
        </w:rPr>
      </w:pPr>
    </w:p>
    <w:p w:rsidR="000962E7" w:rsidRPr="000627A5" w:rsidRDefault="000962E7" w:rsidP="00F239ED">
      <w:pPr>
        <w:spacing w:after="0" w:line="240" w:lineRule="auto"/>
        <w:jc w:val="both"/>
        <w:rPr>
          <w:rFonts w:eastAsia="Calibri" w:cstheme="minorHAnsi"/>
        </w:rPr>
      </w:pPr>
      <w:r w:rsidRPr="000627A5">
        <w:rPr>
          <w:rFonts w:eastAsia="Calibri" w:cstheme="minorHAnsi"/>
        </w:rPr>
        <w:t xml:space="preserve">Per </w:t>
      </w:r>
      <w:r w:rsidR="000627A5" w:rsidRPr="000627A5">
        <w:rPr>
          <w:rFonts w:eastAsia="Calibri" w:cstheme="minorHAnsi"/>
        </w:rPr>
        <w:t xml:space="preserve">approfondire il tema </w:t>
      </w:r>
      <w:r w:rsidR="000627A5">
        <w:rPr>
          <w:rFonts w:eastAsia="Calibri" w:cstheme="minorHAnsi"/>
        </w:rPr>
        <w:t>della casa e</w:t>
      </w:r>
      <w:r w:rsidR="000627A5" w:rsidRPr="000627A5">
        <w:rPr>
          <w:rFonts w:eastAsia="Calibri" w:cstheme="minorHAnsi"/>
        </w:rPr>
        <w:t xml:space="preserve"> trovare altre attività da proporre, si può leggere il testo:</w:t>
      </w:r>
    </w:p>
    <w:p w:rsidR="000627A5" w:rsidRPr="000627A5" w:rsidRDefault="000627A5" w:rsidP="00F239ED">
      <w:pPr>
        <w:spacing w:after="0" w:line="240" w:lineRule="auto"/>
        <w:jc w:val="both"/>
        <w:rPr>
          <w:rFonts w:eastAsia="Calibri" w:cstheme="minorHAnsi"/>
        </w:rPr>
      </w:pPr>
      <w:r w:rsidRPr="000627A5">
        <w:rPr>
          <w:rFonts w:eastAsia="Calibri" w:cstheme="minorHAnsi"/>
          <w:smallCaps/>
        </w:rPr>
        <w:t>Barbon – Paganelli</w:t>
      </w:r>
      <w:r w:rsidRPr="000627A5">
        <w:rPr>
          <w:rFonts w:eastAsia="Calibri" w:cstheme="minorHAnsi"/>
        </w:rPr>
        <w:t xml:space="preserve">, </w:t>
      </w:r>
      <w:r w:rsidRPr="000627A5">
        <w:rPr>
          <w:rFonts w:eastAsia="Calibri" w:cstheme="minorHAnsi"/>
          <w:i/>
        </w:rPr>
        <w:t xml:space="preserve">Si seppe che Gesù era in casa. 7 luoghi della casa per educare ed evangelizzare, </w:t>
      </w:r>
      <w:r w:rsidRPr="000627A5">
        <w:rPr>
          <w:rFonts w:eastAsia="Calibri" w:cstheme="minorHAnsi"/>
        </w:rPr>
        <w:t>EDB</w:t>
      </w:r>
    </w:p>
    <w:p w:rsidR="000627A5" w:rsidRDefault="000627A5" w:rsidP="00F239ED">
      <w:pPr>
        <w:spacing w:after="0" w:line="240" w:lineRule="auto"/>
        <w:jc w:val="both"/>
        <w:rPr>
          <w:rFonts w:eastAsia="Calibri" w:cstheme="minorHAnsi"/>
          <w:sz w:val="24"/>
          <w:szCs w:val="24"/>
        </w:rPr>
      </w:pPr>
    </w:p>
    <w:p w:rsidR="000627A5" w:rsidRPr="000627A5" w:rsidRDefault="000627A5" w:rsidP="00F239ED">
      <w:pPr>
        <w:spacing w:after="0" w:line="240" w:lineRule="auto"/>
        <w:jc w:val="both"/>
        <w:rPr>
          <w:rFonts w:eastAsia="Calibri" w:cstheme="minorHAnsi"/>
        </w:rPr>
      </w:pPr>
      <w:r w:rsidRPr="000627A5">
        <w:rPr>
          <w:rFonts w:eastAsia="Calibri" w:cstheme="minorHAnsi"/>
        </w:rPr>
        <w:t>Della stessa collana:</w:t>
      </w:r>
    </w:p>
    <w:p w:rsidR="000627A5" w:rsidRPr="000627A5" w:rsidRDefault="000627A5" w:rsidP="000627A5">
      <w:pPr>
        <w:spacing w:after="0" w:line="240" w:lineRule="auto"/>
        <w:jc w:val="both"/>
        <w:rPr>
          <w:rFonts w:eastAsia="Calibri" w:cstheme="minorHAnsi"/>
        </w:rPr>
      </w:pPr>
      <w:r w:rsidRPr="000627A5">
        <w:rPr>
          <w:rFonts w:eastAsia="Calibri" w:cstheme="minorHAnsi"/>
          <w:smallCaps/>
        </w:rPr>
        <w:t>Barbon – Paganelli</w:t>
      </w:r>
      <w:r w:rsidRPr="000627A5">
        <w:rPr>
          <w:rFonts w:eastAsia="Calibri" w:cstheme="minorHAnsi"/>
        </w:rPr>
        <w:t xml:space="preserve">, </w:t>
      </w:r>
      <w:r w:rsidRPr="000627A5">
        <w:rPr>
          <w:rFonts w:eastAsia="Calibri" w:cstheme="minorHAnsi"/>
          <w:i/>
        </w:rPr>
        <w:t>Gustate quanto è buono il Signore</w:t>
      </w:r>
      <w:r w:rsidRPr="000627A5">
        <w:rPr>
          <w:rFonts w:eastAsia="Calibri" w:cstheme="minorHAnsi"/>
          <w:i/>
        </w:rPr>
        <w:t xml:space="preserve">. 7 </w:t>
      </w:r>
      <w:r w:rsidRPr="000627A5">
        <w:rPr>
          <w:rFonts w:eastAsia="Calibri" w:cstheme="minorHAnsi"/>
          <w:i/>
        </w:rPr>
        <w:t>alimenti biblici per educare ed evangelizzare</w:t>
      </w:r>
      <w:r w:rsidRPr="000627A5">
        <w:rPr>
          <w:rFonts w:eastAsia="Calibri" w:cstheme="minorHAnsi"/>
          <w:i/>
        </w:rPr>
        <w:t xml:space="preserve">, </w:t>
      </w:r>
      <w:r w:rsidRPr="000627A5">
        <w:rPr>
          <w:rFonts w:eastAsia="Calibri" w:cstheme="minorHAnsi"/>
        </w:rPr>
        <w:t>EDB</w:t>
      </w:r>
    </w:p>
    <w:p w:rsidR="000627A5" w:rsidRPr="000627A5" w:rsidRDefault="000627A5" w:rsidP="000627A5">
      <w:pPr>
        <w:spacing w:after="0" w:line="240" w:lineRule="auto"/>
        <w:jc w:val="both"/>
        <w:rPr>
          <w:rFonts w:eastAsia="Calibri" w:cstheme="minorHAnsi"/>
        </w:rPr>
      </w:pPr>
      <w:r w:rsidRPr="000627A5">
        <w:rPr>
          <w:rFonts w:eastAsia="Calibri" w:cstheme="minorHAnsi"/>
          <w:smallCaps/>
        </w:rPr>
        <w:t>Barbon – Paganelli</w:t>
      </w:r>
      <w:r w:rsidRPr="000627A5">
        <w:rPr>
          <w:rFonts w:eastAsia="Calibri" w:cstheme="minorHAnsi"/>
        </w:rPr>
        <w:t xml:space="preserve">, </w:t>
      </w:r>
      <w:r w:rsidRPr="000627A5">
        <w:rPr>
          <w:rFonts w:eastAsia="Calibri" w:cstheme="minorHAnsi"/>
          <w:i/>
        </w:rPr>
        <w:t>Sono con voi tutti i giorni. 7 momenti della giornata per educare ed evangelizzare</w:t>
      </w:r>
      <w:r w:rsidRPr="000627A5">
        <w:rPr>
          <w:rFonts w:eastAsia="Calibri" w:cstheme="minorHAnsi"/>
          <w:i/>
        </w:rPr>
        <w:t>,</w:t>
      </w:r>
      <w:r w:rsidRPr="000627A5">
        <w:rPr>
          <w:rFonts w:eastAsia="Calibri" w:cstheme="minorHAnsi"/>
          <w:i/>
        </w:rPr>
        <w:t xml:space="preserve"> </w:t>
      </w:r>
      <w:r w:rsidRPr="000627A5">
        <w:rPr>
          <w:rFonts w:eastAsia="Calibri" w:cstheme="minorHAnsi"/>
        </w:rPr>
        <w:t>EDB</w:t>
      </w:r>
    </w:p>
    <w:p w:rsidR="000627A5" w:rsidRPr="000627A5" w:rsidRDefault="000627A5" w:rsidP="000627A5">
      <w:pPr>
        <w:spacing w:after="0" w:line="240" w:lineRule="auto"/>
        <w:jc w:val="both"/>
        <w:rPr>
          <w:rFonts w:eastAsia="Calibri" w:cstheme="minorHAnsi"/>
        </w:rPr>
      </w:pPr>
      <w:r w:rsidRPr="000627A5">
        <w:rPr>
          <w:rFonts w:eastAsia="Calibri" w:cstheme="minorHAnsi"/>
          <w:smallCaps/>
        </w:rPr>
        <w:t>Barbon – Paganelli</w:t>
      </w:r>
      <w:r w:rsidRPr="000627A5">
        <w:rPr>
          <w:rFonts w:eastAsia="Calibri" w:cstheme="minorHAnsi"/>
        </w:rPr>
        <w:t xml:space="preserve">, </w:t>
      </w:r>
      <w:r>
        <w:rPr>
          <w:rFonts w:eastAsia="Calibri" w:cstheme="minorHAnsi"/>
          <w:i/>
        </w:rPr>
        <w:t xml:space="preserve">Li pose in un giardino. 7 azioni pazienti </w:t>
      </w:r>
      <w:r w:rsidRPr="000627A5">
        <w:rPr>
          <w:rFonts w:eastAsia="Calibri" w:cstheme="minorHAnsi"/>
          <w:i/>
        </w:rPr>
        <w:t xml:space="preserve">per educare ed evangelizzare, </w:t>
      </w:r>
      <w:r w:rsidRPr="000627A5">
        <w:rPr>
          <w:rFonts w:eastAsia="Calibri" w:cstheme="minorHAnsi"/>
        </w:rPr>
        <w:t>EDB</w:t>
      </w:r>
    </w:p>
    <w:p w:rsidR="000627A5" w:rsidRDefault="000627A5" w:rsidP="00F239ED">
      <w:pPr>
        <w:spacing w:after="0" w:line="240" w:lineRule="auto"/>
        <w:jc w:val="both"/>
        <w:rPr>
          <w:rFonts w:eastAsia="Calibri" w:cstheme="minorHAnsi"/>
          <w:sz w:val="24"/>
          <w:szCs w:val="24"/>
        </w:rPr>
      </w:pPr>
    </w:p>
    <w:p w:rsidR="00650D15" w:rsidRPr="000627A5" w:rsidRDefault="000627A5" w:rsidP="00F239ED">
      <w:pPr>
        <w:spacing w:after="0" w:line="240" w:lineRule="auto"/>
        <w:jc w:val="both"/>
        <w:rPr>
          <w:rFonts w:cstheme="minorHAnsi"/>
        </w:rPr>
      </w:pPr>
      <w:r w:rsidRPr="000627A5">
        <w:rPr>
          <w:rFonts w:cstheme="minorHAnsi"/>
        </w:rPr>
        <w:t>(</w:t>
      </w:r>
      <w:proofErr w:type="gramStart"/>
      <w:r w:rsidRPr="000627A5">
        <w:rPr>
          <w:rFonts w:cstheme="minorHAnsi"/>
        </w:rPr>
        <w:t>s</w:t>
      </w:r>
      <w:r>
        <w:rPr>
          <w:rFonts w:cstheme="minorHAnsi"/>
        </w:rPr>
        <w:t>e</w:t>
      </w:r>
      <w:proofErr w:type="gramEnd"/>
      <w:r>
        <w:rPr>
          <w:rFonts w:cstheme="minorHAnsi"/>
        </w:rPr>
        <w:t xml:space="preserve"> non disponibili per l’acquisto perché fuori serie, s</w:t>
      </w:r>
      <w:r w:rsidRPr="000627A5">
        <w:rPr>
          <w:rFonts w:cstheme="minorHAnsi"/>
        </w:rPr>
        <w:t xml:space="preserve">ono consultabili </w:t>
      </w:r>
      <w:r>
        <w:rPr>
          <w:rFonts w:cstheme="minorHAnsi"/>
        </w:rPr>
        <w:t>presso l’</w:t>
      </w:r>
      <w:r w:rsidRPr="000627A5">
        <w:rPr>
          <w:rFonts w:cstheme="minorHAnsi"/>
        </w:rPr>
        <w:t>Ufficio Catechesi di Padova)</w:t>
      </w:r>
    </w:p>
    <w:p w:rsidR="00650D15" w:rsidRDefault="00650D15" w:rsidP="00F239ED">
      <w:pPr>
        <w:spacing w:after="0" w:line="240" w:lineRule="auto"/>
        <w:jc w:val="both"/>
        <w:rPr>
          <w:rFonts w:eastAsia="Calibri" w:cstheme="minorHAnsi"/>
          <w:sz w:val="24"/>
          <w:szCs w:val="24"/>
        </w:rPr>
      </w:pPr>
    </w:p>
    <w:p w:rsidR="00650D15" w:rsidRDefault="00650D15" w:rsidP="00F239ED">
      <w:pPr>
        <w:spacing w:after="0" w:line="240" w:lineRule="auto"/>
        <w:jc w:val="both"/>
        <w:rPr>
          <w:rFonts w:eastAsia="Calibri" w:cstheme="minorHAnsi"/>
          <w:sz w:val="24"/>
          <w:szCs w:val="24"/>
        </w:rPr>
      </w:pPr>
    </w:p>
    <w:p w:rsidR="00BC0C4D" w:rsidRDefault="00BC0C4D" w:rsidP="00F239ED">
      <w:pPr>
        <w:spacing w:after="0" w:line="240" w:lineRule="auto"/>
        <w:jc w:val="both"/>
        <w:rPr>
          <w:rFonts w:cstheme="minorHAnsi"/>
          <w:b/>
          <w:color w:val="FF0000"/>
          <w:sz w:val="24"/>
          <w:szCs w:val="24"/>
        </w:rPr>
      </w:pPr>
      <w:bookmarkStart w:id="0" w:name="_GoBack"/>
      <w:bookmarkEnd w:id="0"/>
      <w:r w:rsidRPr="00F239ED">
        <w:rPr>
          <w:rFonts w:cstheme="minorHAnsi"/>
          <w:b/>
          <w:color w:val="FF0000"/>
          <w:sz w:val="24"/>
          <w:szCs w:val="24"/>
        </w:rPr>
        <w:lastRenderedPageBreak/>
        <w:t>ALLEGATO 1</w:t>
      </w:r>
    </w:p>
    <w:p w:rsidR="00B1179B" w:rsidRDefault="00B1179B" w:rsidP="00F239ED">
      <w:pPr>
        <w:spacing w:after="0" w:line="240" w:lineRule="auto"/>
        <w:jc w:val="both"/>
        <w:rPr>
          <w:rFonts w:cstheme="minorHAnsi"/>
          <w:b/>
          <w:color w:val="FF0000"/>
          <w:sz w:val="24"/>
          <w:szCs w:val="24"/>
        </w:rPr>
      </w:pPr>
      <w:r>
        <w:rPr>
          <w:noProof/>
          <w:lang w:eastAsia="it-IT"/>
        </w:rPr>
        <w:drawing>
          <wp:anchor distT="0" distB="0" distL="114300" distR="114300" simplePos="0" relativeHeight="251663360" behindDoc="1" locked="0" layoutInCell="1" allowOverlap="1">
            <wp:simplePos x="0" y="0"/>
            <wp:positionH relativeFrom="column">
              <wp:posOffset>352360</wp:posOffset>
            </wp:positionH>
            <wp:positionV relativeFrom="paragraph">
              <wp:posOffset>28575</wp:posOffset>
            </wp:positionV>
            <wp:extent cx="5205730" cy="6017895"/>
            <wp:effectExtent l="0" t="0" r="0" b="1905"/>
            <wp:wrapTight wrapText="bothSides">
              <wp:wrapPolygon edited="0">
                <wp:start x="0" y="0"/>
                <wp:lineTo x="0" y="21538"/>
                <wp:lineTo x="21500" y="21538"/>
                <wp:lineTo x="21500" y="0"/>
                <wp:lineTo x="0" y="0"/>
              </wp:wrapPolygon>
            </wp:wrapTight>
            <wp:docPr id="8" name="Immagine 8"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defin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05730" cy="60178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Default="00B1179B" w:rsidP="00F239ED">
      <w:pPr>
        <w:spacing w:after="0" w:line="240" w:lineRule="auto"/>
        <w:jc w:val="both"/>
        <w:rPr>
          <w:rFonts w:cstheme="minorHAnsi"/>
          <w:b/>
          <w:color w:val="FF0000"/>
          <w:sz w:val="24"/>
          <w:szCs w:val="24"/>
        </w:rPr>
      </w:pPr>
    </w:p>
    <w:p w:rsidR="00B1179B" w:rsidRPr="00B1179B" w:rsidRDefault="00B1179B" w:rsidP="00B1179B">
      <w:pPr>
        <w:spacing w:after="0" w:line="240" w:lineRule="auto"/>
        <w:jc w:val="center"/>
        <w:rPr>
          <w:rFonts w:cstheme="minorHAnsi"/>
          <w:shd w:val="clear" w:color="auto" w:fill="FFFFFF"/>
        </w:rPr>
      </w:pPr>
      <w:r w:rsidRPr="00B1179B">
        <w:rPr>
          <w:rFonts w:cstheme="minorHAnsi"/>
          <w:b/>
          <w:bCs/>
          <w:i/>
          <w:iCs/>
          <w:shd w:val="clear" w:color="auto" w:fill="FFFFFF"/>
        </w:rPr>
        <w:t xml:space="preserve">Cristo in casa di Marta e Maria </w:t>
      </w:r>
      <w:r w:rsidRPr="00B1179B">
        <w:rPr>
          <w:rFonts w:cstheme="minorHAnsi"/>
          <w:shd w:val="clear" w:color="auto" w:fill="FFFFFF"/>
        </w:rPr>
        <w:t xml:space="preserve">è un dipinto a </w:t>
      </w:r>
      <w:hyperlink r:id="rId14" w:tooltip="Pittura a olio" w:history="1">
        <w:r w:rsidRPr="00B1179B">
          <w:rPr>
            <w:rFonts w:cstheme="minorHAnsi"/>
            <w:shd w:val="clear" w:color="auto" w:fill="FFFFFF"/>
          </w:rPr>
          <w:t>olio</w:t>
        </w:r>
      </w:hyperlink>
      <w:r w:rsidRPr="00B1179B">
        <w:rPr>
          <w:rFonts w:cstheme="minorHAnsi"/>
        </w:rPr>
        <w:t xml:space="preserve"> </w:t>
      </w:r>
      <w:r w:rsidRPr="00B1179B">
        <w:rPr>
          <w:rFonts w:cstheme="minorHAnsi"/>
          <w:shd w:val="clear" w:color="auto" w:fill="FFFFFF"/>
        </w:rPr>
        <w:t xml:space="preserve">su </w:t>
      </w:r>
      <w:hyperlink r:id="rId15" w:tooltip="Pittura su tela" w:history="1">
        <w:r w:rsidRPr="00B1179B">
          <w:rPr>
            <w:rFonts w:cstheme="minorHAnsi"/>
            <w:shd w:val="clear" w:color="auto" w:fill="FFFFFF"/>
          </w:rPr>
          <w:t>tela</w:t>
        </w:r>
      </w:hyperlink>
      <w:r w:rsidRPr="00B1179B">
        <w:rPr>
          <w:rFonts w:cstheme="minorHAnsi"/>
        </w:rPr>
        <w:t xml:space="preserve"> </w:t>
      </w:r>
      <w:r w:rsidRPr="00B1179B">
        <w:rPr>
          <w:rFonts w:cstheme="minorHAnsi"/>
          <w:shd w:val="clear" w:color="auto" w:fill="FFFFFF"/>
        </w:rPr>
        <w:t xml:space="preserve">(160x142 cm) attribuito a </w:t>
      </w:r>
      <w:hyperlink r:id="rId16" w:tooltip="Jan Vermeer" w:history="1">
        <w:proofErr w:type="spellStart"/>
        <w:r w:rsidRPr="00B1179B">
          <w:rPr>
            <w:rFonts w:cstheme="minorHAnsi"/>
            <w:shd w:val="clear" w:color="auto" w:fill="FFFFFF"/>
          </w:rPr>
          <w:t>Jan</w:t>
        </w:r>
        <w:proofErr w:type="spellEnd"/>
        <w:r w:rsidRPr="00B1179B">
          <w:rPr>
            <w:rFonts w:cstheme="minorHAnsi"/>
            <w:shd w:val="clear" w:color="auto" w:fill="FFFFFF"/>
          </w:rPr>
          <w:t xml:space="preserve"> </w:t>
        </w:r>
        <w:proofErr w:type="spellStart"/>
        <w:r w:rsidRPr="00B1179B">
          <w:rPr>
            <w:rFonts w:cstheme="minorHAnsi"/>
            <w:shd w:val="clear" w:color="auto" w:fill="FFFFFF"/>
          </w:rPr>
          <w:t>Vermeer</w:t>
        </w:r>
        <w:proofErr w:type="spellEnd"/>
      </w:hyperlink>
      <w:r w:rsidRPr="00B1179B">
        <w:rPr>
          <w:rFonts w:cstheme="minorHAnsi"/>
          <w:shd w:val="clear" w:color="auto" w:fill="FFFFFF"/>
        </w:rPr>
        <w:t xml:space="preserve">, databile al </w:t>
      </w:r>
      <w:hyperlink r:id="rId17" w:tooltip="1656" w:history="1">
        <w:r w:rsidRPr="00B1179B">
          <w:rPr>
            <w:rFonts w:cstheme="minorHAnsi"/>
            <w:shd w:val="clear" w:color="auto" w:fill="FFFFFF"/>
          </w:rPr>
          <w:t>1656</w:t>
        </w:r>
      </w:hyperlink>
      <w:r w:rsidRPr="00B1179B">
        <w:rPr>
          <w:rFonts w:cstheme="minorHAnsi"/>
          <w:shd w:val="clear" w:color="auto" w:fill="FFFFFF"/>
        </w:rPr>
        <w:t xml:space="preserve"> circa e conservato nella </w:t>
      </w:r>
      <w:hyperlink r:id="rId18" w:tooltip="National Gallery of Scotland" w:history="1">
        <w:r w:rsidRPr="00B1179B">
          <w:rPr>
            <w:rFonts w:cstheme="minorHAnsi"/>
            <w:shd w:val="clear" w:color="auto" w:fill="FFFFFF"/>
          </w:rPr>
          <w:t>National Gallery of Scotland</w:t>
        </w:r>
      </w:hyperlink>
      <w:r w:rsidRPr="00B1179B">
        <w:rPr>
          <w:rFonts w:cstheme="minorHAnsi"/>
          <w:shd w:val="clear" w:color="auto" w:fill="FFFFFF"/>
        </w:rPr>
        <w:t xml:space="preserve"> di </w:t>
      </w:r>
      <w:hyperlink r:id="rId19" w:tooltip="Edimburgo" w:history="1">
        <w:r w:rsidRPr="00B1179B">
          <w:rPr>
            <w:rFonts w:cstheme="minorHAnsi"/>
            <w:shd w:val="clear" w:color="auto" w:fill="FFFFFF"/>
          </w:rPr>
          <w:t>Edimburgo</w:t>
        </w:r>
      </w:hyperlink>
      <w:r w:rsidRPr="00B1179B">
        <w:rPr>
          <w:rFonts w:cstheme="minorHAnsi"/>
          <w:shd w:val="clear" w:color="auto" w:fill="FFFFFF"/>
        </w:rPr>
        <w:t>.</w:t>
      </w:r>
    </w:p>
    <w:p w:rsidR="00B1179B" w:rsidRDefault="00B1179B" w:rsidP="00B1179B">
      <w:pPr>
        <w:spacing w:after="0" w:line="240" w:lineRule="auto"/>
        <w:jc w:val="center"/>
        <w:rPr>
          <w:rFonts w:cstheme="minorHAnsi"/>
          <w:shd w:val="clear" w:color="auto" w:fill="FFFFFF"/>
        </w:rPr>
      </w:pPr>
      <w:r w:rsidRPr="00B1179B">
        <w:rPr>
          <w:rFonts w:cstheme="minorHAnsi"/>
          <w:shd w:val="clear" w:color="auto" w:fill="FFFFFF"/>
        </w:rPr>
        <w:t xml:space="preserve">L'opera è firmata "IV </w:t>
      </w:r>
      <w:proofErr w:type="spellStart"/>
      <w:r w:rsidRPr="00B1179B">
        <w:rPr>
          <w:rFonts w:cstheme="minorHAnsi"/>
          <w:shd w:val="clear" w:color="auto" w:fill="FFFFFF"/>
        </w:rPr>
        <w:t>Meer</w:t>
      </w:r>
      <w:proofErr w:type="spellEnd"/>
      <w:r w:rsidRPr="00B1179B">
        <w:rPr>
          <w:rFonts w:cstheme="minorHAnsi"/>
          <w:shd w:val="clear" w:color="auto" w:fill="FFFFFF"/>
        </w:rPr>
        <w:t>" in basso a sinistra, seguito da una data leggibile forse come 1665 o 1656.</w:t>
      </w:r>
    </w:p>
    <w:p w:rsidR="00B1179B" w:rsidRPr="00B1179B" w:rsidRDefault="00B1179B" w:rsidP="00B1179B">
      <w:pPr>
        <w:spacing w:after="0" w:line="240" w:lineRule="auto"/>
        <w:jc w:val="center"/>
        <w:rPr>
          <w:rFonts w:cstheme="minorHAnsi"/>
          <w:sz w:val="10"/>
          <w:szCs w:val="10"/>
          <w:shd w:val="clear" w:color="auto" w:fill="FFFFFF"/>
        </w:rPr>
      </w:pPr>
    </w:p>
    <w:p w:rsidR="00B1179B" w:rsidRPr="00B1179B" w:rsidRDefault="00B1179B" w:rsidP="00B1179B">
      <w:pPr>
        <w:spacing w:after="0" w:line="240" w:lineRule="auto"/>
        <w:rPr>
          <w:rFonts w:eastAsia="Times New Roman" w:cstheme="minorHAnsi"/>
          <w:b/>
          <w:bCs/>
          <w:i/>
          <w:color w:val="101418"/>
          <w:lang w:eastAsia="it-IT"/>
        </w:rPr>
      </w:pPr>
      <w:r w:rsidRPr="00B1179B">
        <w:rPr>
          <w:rFonts w:cstheme="minorHAnsi"/>
          <w:b/>
          <w:i/>
          <w:shd w:val="clear" w:color="auto" w:fill="FFFFFF"/>
        </w:rPr>
        <w:t>Fonte Wikipedia: descrizione e stile dell’opera</w:t>
      </w:r>
    </w:p>
    <w:p w:rsidR="00B1179B" w:rsidRPr="00B1179B" w:rsidRDefault="00B1179B" w:rsidP="00B1179B">
      <w:pPr>
        <w:shd w:val="clear" w:color="auto" w:fill="FFFFFF"/>
        <w:spacing w:after="0" w:line="240" w:lineRule="auto"/>
        <w:jc w:val="both"/>
        <w:rPr>
          <w:rFonts w:eastAsia="Times New Roman" w:cstheme="minorHAnsi"/>
          <w:lang w:eastAsia="it-IT"/>
        </w:rPr>
      </w:pPr>
      <w:r w:rsidRPr="00B1179B">
        <w:rPr>
          <w:rFonts w:eastAsia="Times New Roman" w:cstheme="minorHAnsi"/>
          <w:lang w:eastAsia="it-IT"/>
        </w:rPr>
        <w:t>Il soggetto dell'opera è l'episodio </w:t>
      </w:r>
      <w:hyperlink r:id="rId20" w:tooltip="Vangelo" w:history="1">
        <w:r w:rsidRPr="00B1179B">
          <w:rPr>
            <w:rFonts w:eastAsia="Times New Roman" w:cstheme="minorHAnsi"/>
            <w:lang w:eastAsia="it-IT"/>
          </w:rPr>
          <w:t>evangelico</w:t>
        </w:r>
      </w:hyperlink>
      <w:r w:rsidRPr="00B1179B">
        <w:rPr>
          <w:rFonts w:eastAsia="Times New Roman" w:cstheme="minorHAnsi"/>
          <w:lang w:eastAsia="it-IT"/>
        </w:rPr>
        <w:t> che narra la visita di </w:t>
      </w:r>
      <w:hyperlink r:id="rId21" w:tooltip="Gesù" w:history="1">
        <w:r w:rsidRPr="00B1179B">
          <w:rPr>
            <w:rFonts w:eastAsia="Times New Roman" w:cstheme="minorHAnsi"/>
            <w:lang w:eastAsia="it-IT"/>
          </w:rPr>
          <w:t>Gesù</w:t>
        </w:r>
      </w:hyperlink>
      <w:r w:rsidRPr="00B1179B">
        <w:rPr>
          <w:rFonts w:eastAsia="Times New Roman" w:cstheme="minorHAnsi"/>
          <w:lang w:eastAsia="it-IT"/>
        </w:rPr>
        <w:t> nell'abitazione di </w:t>
      </w:r>
      <w:hyperlink r:id="rId22" w:tooltip="Marta di Betania" w:history="1">
        <w:r w:rsidRPr="00B1179B">
          <w:rPr>
            <w:rFonts w:eastAsia="Times New Roman" w:cstheme="minorHAnsi"/>
            <w:lang w:eastAsia="it-IT"/>
          </w:rPr>
          <w:t>Marta di Betania</w:t>
        </w:r>
      </w:hyperlink>
      <w:r w:rsidRPr="00B1179B">
        <w:rPr>
          <w:rFonts w:eastAsia="Times New Roman" w:cstheme="minorHAnsi"/>
          <w:lang w:eastAsia="it-IT"/>
        </w:rPr>
        <w:t> e della sorella </w:t>
      </w:r>
      <w:hyperlink r:id="rId23" w:tooltip="Maria di Betania" w:history="1">
        <w:r w:rsidRPr="00B1179B">
          <w:rPr>
            <w:rFonts w:eastAsia="Times New Roman" w:cstheme="minorHAnsi"/>
            <w:lang w:eastAsia="it-IT"/>
          </w:rPr>
          <w:t>Maria</w:t>
        </w:r>
      </w:hyperlink>
      <w:r w:rsidRPr="00B1179B">
        <w:rPr>
          <w:rFonts w:eastAsia="Times New Roman" w:cstheme="minorHAnsi"/>
          <w:lang w:eastAsia="it-IT"/>
        </w:rPr>
        <w:t>. Nel </w:t>
      </w:r>
      <w:hyperlink r:id="rId24" w:tooltip="Vangelo secondo Luca" w:history="1">
        <w:r w:rsidRPr="00B1179B">
          <w:rPr>
            <w:rFonts w:eastAsia="Times New Roman" w:cstheme="minorHAnsi"/>
            <w:i/>
            <w:iCs/>
            <w:lang w:eastAsia="it-IT"/>
          </w:rPr>
          <w:t>Vangelo secondo Luca</w:t>
        </w:r>
      </w:hyperlink>
      <w:r w:rsidRPr="00B1179B">
        <w:rPr>
          <w:rFonts w:eastAsia="Times New Roman" w:cstheme="minorHAnsi"/>
          <w:lang w:eastAsia="it-IT"/>
        </w:rPr>
        <w:t> 10,38-42</w:t>
      </w:r>
      <w:hyperlink r:id="rId25" w:anchor="cite_note-1" w:history="1">
        <w:r w:rsidRPr="00B1179B">
          <w:rPr>
            <w:rFonts w:eastAsia="Times New Roman" w:cstheme="minorHAnsi"/>
            <w:vertAlign w:val="superscript"/>
            <w:lang w:eastAsia="it-IT"/>
          </w:rPr>
          <w:t>[1]</w:t>
        </w:r>
      </w:hyperlink>
      <w:r w:rsidRPr="00B1179B">
        <w:rPr>
          <w:rFonts w:eastAsia="Times New Roman" w:cstheme="minorHAnsi"/>
          <w:lang w:eastAsia="it-IT"/>
        </w:rPr>
        <w:t> si narra di come le due sorelle accolgano Gesù in casa, ma mentre Marta si occupa delle faccende domestiche, Maria si siede ad ascoltare la parola di Gesù. Marta se ne lamenta con Gesù, ma questi le risponde: «Marta, Marta, tu ti preoccupi e ti agiti per molte cose, ma una sola è la cosa di cui c'è bisogno. Maria si è scelta la parte migliore, che non le sarà tolta».</w:t>
      </w:r>
    </w:p>
    <w:p w:rsidR="00B1179B" w:rsidRDefault="00B1179B" w:rsidP="00B1179B">
      <w:pPr>
        <w:shd w:val="clear" w:color="auto" w:fill="FFFFFF"/>
        <w:spacing w:after="0" w:line="240" w:lineRule="auto"/>
        <w:jc w:val="both"/>
        <w:rPr>
          <w:rFonts w:eastAsia="Times New Roman" w:cstheme="minorHAnsi"/>
          <w:lang w:eastAsia="it-IT"/>
        </w:rPr>
      </w:pPr>
      <w:r w:rsidRPr="00B1179B">
        <w:rPr>
          <w:rFonts w:eastAsia="Times New Roman" w:cstheme="minorHAnsi"/>
          <w:lang w:eastAsia="it-IT"/>
        </w:rPr>
        <w:t>Gesù appare seduto sulla destra, mentre si volge per parlare a Marta che si sporge dal tavolo, abbracciando un cesto col pane. Maria ascolta seduta in basso a sinistra, con la testa appoggiata alla mano e il gomito puntellato sull'anca. La prima donna rappresenta la </w:t>
      </w:r>
      <w:hyperlink r:id="rId26" w:tooltip="Vita attiva" w:history="1">
        <w:r w:rsidRPr="00B1179B">
          <w:rPr>
            <w:rFonts w:eastAsia="Times New Roman" w:cstheme="minorHAnsi"/>
            <w:lang w:eastAsia="it-IT"/>
          </w:rPr>
          <w:t>vita attiva</w:t>
        </w:r>
      </w:hyperlink>
      <w:r w:rsidRPr="00B1179B">
        <w:rPr>
          <w:rFonts w:eastAsia="Times New Roman" w:cstheme="minorHAnsi"/>
          <w:lang w:eastAsia="it-IT"/>
        </w:rPr>
        <w:t>, mentre la seconda </w:t>
      </w:r>
      <w:hyperlink r:id="rId27" w:tooltip="Vita contemplativa" w:history="1">
        <w:r w:rsidRPr="00B1179B">
          <w:rPr>
            <w:rFonts w:eastAsia="Times New Roman" w:cstheme="minorHAnsi"/>
            <w:lang w:eastAsia="it-IT"/>
          </w:rPr>
          <w:t>quella contemplativa</w:t>
        </w:r>
      </w:hyperlink>
      <w:r w:rsidRPr="00B1179B">
        <w:rPr>
          <w:rFonts w:eastAsia="Times New Roman" w:cstheme="minorHAnsi"/>
          <w:lang w:eastAsia="it-IT"/>
        </w:rPr>
        <w:t>, ovvero virtù terrena e spirituale. Il pane sarebbe simbolo dell'</w:t>
      </w:r>
      <w:hyperlink r:id="rId28" w:tooltip="Eucaristia" w:history="1">
        <w:r w:rsidRPr="00B1179B">
          <w:rPr>
            <w:rFonts w:eastAsia="Times New Roman" w:cstheme="minorHAnsi"/>
            <w:lang w:eastAsia="it-IT"/>
          </w:rPr>
          <w:t>eucaristia</w:t>
        </w:r>
      </w:hyperlink>
      <w:r w:rsidRPr="00B1179B">
        <w:rPr>
          <w:rFonts w:eastAsia="Times New Roman" w:cstheme="minorHAnsi"/>
          <w:lang w:eastAsia="it-IT"/>
        </w:rPr>
        <w:t> e sottintenderebbe il messaggio che per ottenere la salvezza non basta la fede (rappresentata da Maria), ma servono anche le opere buone e gli atti di misericordia (Marta).</w:t>
      </w:r>
      <w:r>
        <w:rPr>
          <w:rFonts w:eastAsia="Times New Roman" w:cstheme="minorHAnsi"/>
          <w:lang w:eastAsia="it-IT"/>
        </w:rPr>
        <w:t xml:space="preserve"> </w:t>
      </w:r>
      <w:r w:rsidRPr="00B1179B">
        <w:rPr>
          <w:rFonts w:eastAsia="Times New Roman" w:cstheme="minorHAnsi"/>
          <w:lang w:eastAsia="it-IT"/>
        </w:rPr>
        <w:t xml:space="preserve">Un tappeto spunta come </w:t>
      </w:r>
      <w:proofErr w:type="spellStart"/>
      <w:r w:rsidRPr="00B1179B">
        <w:rPr>
          <w:rFonts w:eastAsia="Times New Roman" w:cstheme="minorHAnsi"/>
          <w:lang w:eastAsia="it-IT"/>
        </w:rPr>
        <w:t>copritavola</w:t>
      </w:r>
      <w:proofErr w:type="spellEnd"/>
      <w:r w:rsidRPr="00B1179B">
        <w:rPr>
          <w:rFonts w:eastAsia="Times New Roman" w:cstheme="minorHAnsi"/>
          <w:lang w:eastAsia="it-IT"/>
        </w:rPr>
        <w:t xml:space="preserve">, coperto al centro da una tovaglia bianca. </w:t>
      </w:r>
    </w:p>
    <w:p w:rsidR="00DA1D6D" w:rsidRDefault="00DA1D6D" w:rsidP="00DA1D6D">
      <w:pPr>
        <w:spacing w:after="0" w:line="240" w:lineRule="auto"/>
        <w:jc w:val="both"/>
        <w:rPr>
          <w:rFonts w:cstheme="minorHAnsi"/>
          <w:b/>
          <w:color w:val="FF0000"/>
          <w:sz w:val="24"/>
          <w:szCs w:val="24"/>
        </w:rPr>
      </w:pPr>
      <w:r w:rsidRPr="00F239ED">
        <w:rPr>
          <w:rFonts w:cstheme="minorHAnsi"/>
          <w:b/>
          <w:color w:val="FF0000"/>
          <w:sz w:val="24"/>
          <w:szCs w:val="24"/>
        </w:rPr>
        <w:lastRenderedPageBreak/>
        <w:t xml:space="preserve">ALLEGATO </w:t>
      </w:r>
      <w:r>
        <w:rPr>
          <w:rFonts w:cstheme="minorHAnsi"/>
          <w:b/>
          <w:color w:val="FF0000"/>
          <w:sz w:val="24"/>
          <w:szCs w:val="24"/>
        </w:rPr>
        <w:t>2</w:t>
      </w:r>
    </w:p>
    <w:p w:rsidR="00DA1D6D" w:rsidRDefault="00DA1D6D" w:rsidP="00DA1D6D">
      <w:pPr>
        <w:spacing w:after="0" w:line="240" w:lineRule="auto"/>
        <w:rPr>
          <w:rFonts w:cstheme="minorHAnsi"/>
          <w:sz w:val="24"/>
          <w:szCs w:val="24"/>
        </w:rPr>
      </w:pPr>
    </w:p>
    <w:p w:rsidR="00DA1D6D" w:rsidRDefault="00DA1D6D" w:rsidP="00AE7DFE">
      <w:pPr>
        <w:spacing w:after="0" w:line="240" w:lineRule="auto"/>
        <w:rPr>
          <w:rFonts w:cstheme="minorHAnsi"/>
          <w:b/>
          <w:bCs/>
          <w:sz w:val="24"/>
          <w:szCs w:val="24"/>
        </w:rPr>
      </w:pPr>
      <w:r w:rsidRPr="00BE2AF8">
        <w:rPr>
          <w:rFonts w:cstheme="minorHAnsi"/>
          <w:b/>
          <w:bCs/>
          <w:sz w:val="24"/>
          <w:szCs w:val="24"/>
        </w:rPr>
        <w:t>Approfondimenti</w:t>
      </w:r>
    </w:p>
    <w:p w:rsidR="00DA1D6D" w:rsidRDefault="00DA1D6D" w:rsidP="00DA1D6D">
      <w:pPr>
        <w:spacing w:after="0" w:line="240" w:lineRule="auto"/>
        <w:jc w:val="center"/>
        <w:rPr>
          <w:rFonts w:cstheme="minorHAnsi"/>
          <w:b/>
          <w:bCs/>
          <w:sz w:val="24"/>
          <w:szCs w:val="24"/>
        </w:rPr>
      </w:pPr>
    </w:p>
    <w:p w:rsidR="0038409E" w:rsidRPr="00BE2AF8" w:rsidRDefault="0038409E" w:rsidP="00DA1D6D">
      <w:pPr>
        <w:spacing w:after="0" w:line="240" w:lineRule="auto"/>
        <w:jc w:val="center"/>
        <w:rPr>
          <w:rFonts w:cstheme="minorHAnsi"/>
          <w:b/>
          <w:bCs/>
          <w:sz w:val="24"/>
          <w:szCs w:val="24"/>
        </w:rPr>
      </w:pPr>
    </w:p>
    <w:p w:rsidR="00DA1D6D" w:rsidRDefault="00AE7DFE" w:rsidP="00AE7DFE">
      <w:pPr>
        <w:spacing w:after="0" w:line="240" w:lineRule="auto"/>
        <w:jc w:val="center"/>
        <w:outlineLvl w:val="0"/>
        <w:rPr>
          <w:rFonts w:eastAsia="Times New Roman" w:cstheme="minorHAnsi"/>
          <w:b/>
          <w:bCs/>
          <w:smallCaps/>
          <w:color w:val="0000FF"/>
          <w:kern w:val="36"/>
          <w:sz w:val="26"/>
          <w:szCs w:val="26"/>
          <w:lang w:eastAsia="it-IT"/>
        </w:rPr>
      </w:pPr>
      <w:r w:rsidRPr="0038409E">
        <w:rPr>
          <w:rFonts w:eastAsia="Times New Roman" w:cstheme="minorHAnsi"/>
          <w:b/>
          <w:bCs/>
          <w:smallCaps/>
          <w:color w:val="0000FF"/>
          <w:kern w:val="36"/>
          <w:sz w:val="26"/>
          <w:szCs w:val="26"/>
          <w:lang w:eastAsia="it-IT"/>
        </w:rPr>
        <w:t>“Gesù non abita in chiesa”</w:t>
      </w:r>
      <w:r w:rsidR="00DA1D6D" w:rsidRPr="0038409E">
        <w:rPr>
          <w:rFonts w:eastAsia="Times New Roman" w:cstheme="minorHAnsi"/>
          <w:b/>
          <w:bCs/>
          <w:smallCaps/>
          <w:color w:val="0000FF"/>
          <w:kern w:val="36"/>
          <w:sz w:val="26"/>
          <w:szCs w:val="26"/>
          <w:lang w:eastAsia="it-IT"/>
        </w:rPr>
        <w:t xml:space="preserve"> di don Giovanni Berti</w:t>
      </w:r>
    </w:p>
    <w:p w:rsidR="0038409E" w:rsidRPr="0038409E" w:rsidRDefault="0038409E" w:rsidP="00AE7DFE">
      <w:pPr>
        <w:spacing w:after="0" w:line="240" w:lineRule="auto"/>
        <w:jc w:val="center"/>
        <w:outlineLvl w:val="0"/>
        <w:rPr>
          <w:rFonts w:eastAsia="Times New Roman" w:cstheme="minorHAnsi"/>
          <w:b/>
          <w:bCs/>
          <w:smallCaps/>
          <w:color w:val="0000FF"/>
          <w:kern w:val="36"/>
          <w:sz w:val="26"/>
          <w:szCs w:val="26"/>
          <w:lang w:eastAsia="it-IT"/>
        </w:rPr>
      </w:pPr>
    </w:p>
    <w:p w:rsidR="00DA1D6D" w:rsidRPr="00BE2AF8" w:rsidRDefault="00DA1D6D" w:rsidP="0038409E">
      <w:pPr>
        <w:spacing w:after="0" w:line="276" w:lineRule="auto"/>
        <w:jc w:val="both"/>
        <w:rPr>
          <w:rFonts w:eastAsia="Times New Roman" w:cstheme="minorHAnsi"/>
          <w:sz w:val="24"/>
          <w:szCs w:val="24"/>
          <w:lang w:eastAsia="it-IT"/>
        </w:rPr>
      </w:pPr>
      <w:r w:rsidRPr="00BE2AF8">
        <w:rPr>
          <w:rFonts w:eastAsia="Times New Roman" w:cstheme="minorHAnsi"/>
          <w:sz w:val="24"/>
          <w:szCs w:val="24"/>
          <w:lang w:eastAsia="it-IT"/>
        </w:rPr>
        <w:t>Nel Vangelo, non si parla mai della casa di Gesù, se non riguardo la sua infanzia, ma in maniera molto superficiale (…in fondo non è la sua casa, ma quella dei suoi genitori).</w:t>
      </w:r>
    </w:p>
    <w:p w:rsidR="00DA1D6D" w:rsidRPr="00BE2AF8" w:rsidRDefault="00DA1D6D" w:rsidP="0038409E">
      <w:pPr>
        <w:spacing w:after="0" w:line="276" w:lineRule="auto"/>
        <w:jc w:val="both"/>
        <w:rPr>
          <w:rFonts w:eastAsia="Times New Roman" w:cstheme="minorHAnsi"/>
          <w:b/>
          <w:bCs/>
          <w:sz w:val="24"/>
          <w:szCs w:val="24"/>
          <w:lang w:eastAsia="it-IT"/>
        </w:rPr>
      </w:pPr>
      <w:r w:rsidRPr="00BE2AF8">
        <w:rPr>
          <w:rFonts w:eastAsia="Times New Roman" w:cstheme="minorHAnsi"/>
          <w:b/>
          <w:bCs/>
          <w:sz w:val="24"/>
          <w:szCs w:val="24"/>
          <w:lang w:eastAsia="it-IT"/>
        </w:rPr>
        <w:t>Gesù non ha casa propria. Lo si può incontrare solo nelle case degli altri</w:t>
      </w:r>
      <w:r w:rsidRPr="00BE2AF8">
        <w:rPr>
          <w:rFonts w:eastAsia="Times New Roman" w:cstheme="minorHAnsi"/>
          <w:sz w:val="24"/>
          <w:szCs w:val="24"/>
          <w:lang w:eastAsia="it-IT"/>
        </w:rPr>
        <w:t>, come in questo passo del Vangelo, dove lo troviamo nella casa di queste due sorelle, Marta e Maria.</w:t>
      </w:r>
      <w:r w:rsidRPr="00BE2AF8">
        <w:rPr>
          <w:rFonts w:eastAsia="Times New Roman" w:cstheme="minorHAnsi"/>
          <w:sz w:val="24"/>
          <w:szCs w:val="24"/>
          <w:lang w:eastAsia="it-IT"/>
        </w:rPr>
        <w:br/>
      </w:r>
      <w:r>
        <w:rPr>
          <w:rFonts w:eastAsia="Times New Roman" w:cstheme="minorHAnsi"/>
          <w:b/>
          <w:bCs/>
          <w:sz w:val="24"/>
          <w:szCs w:val="24"/>
          <w:lang w:eastAsia="it-IT"/>
        </w:rPr>
        <w:t>Gesù entra da ospite, ma già</w:t>
      </w:r>
      <w:r w:rsidRPr="00BE2AF8">
        <w:rPr>
          <w:rFonts w:eastAsia="Times New Roman" w:cstheme="minorHAnsi"/>
          <w:b/>
          <w:bCs/>
          <w:sz w:val="24"/>
          <w:szCs w:val="24"/>
          <w:lang w:eastAsia="it-IT"/>
        </w:rPr>
        <w:t xml:space="preserve"> da subito si vede una doppia accoglienza che forse ci può aiutare molto nel nostro modo di accogliere e “dare casa” al Signore.</w:t>
      </w:r>
    </w:p>
    <w:p w:rsidR="00DA1D6D" w:rsidRPr="00BE2AF8" w:rsidRDefault="00DA1D6D" w:rsidP="0038409E">
      <w:pPr>
        <w:spacing w:after="0" w:line="276" w:lineRule="auto"/>
        <w:jc w:val="both"/>
        <w:rPr>
          <w:rFonts w:eastAsia="Times New Roman" w:cstheme="minorHAnsi"/>
          <w:b/>
          <w:bCs/>
          <w:sz w:val="24"/>
          <w:szCs w:val="24"/>
          <w:lang w:eastAsia="it-IT"/>
        </w:rPr>
      </w:pPr>
      <w:r w:rsidRPr="00BE2AF8">
        <w:rPr>
          <w:rFonts w:eastAsia="Times New Roman" w:cstheme="minorHAnsi"/>
          <w:sz w:val="24"/>
          <w:szCs w:val="24"/>
          <w:lang w:eastAsia="it-IT"/>
        </w:rPr>
        <w:t>Marta lo fa entrare in casa, ma sembra proprio che le cose che deve fare la rapiscano e Gesù rischia di esser lasciato solo. E’ dentro le mura della casa, ma non nel cuore e nell’attenzione di Marta.</w:t>
      </w:r>
      <w:r w:rsidRPr="00BE2AF8">
        <w:rPr>
          <w:rFonts w:eastAsia="Times New Roman" w:cstheme="minorHAnsi"/>
          <w:sz w:val="24"/>
          <w:szCs w:val="24"/>
          <w:lang w:eastAsia="it-IT"/>
        </w:rPr>
        <w:br/>
        <w:t>Maria, al contrario, lo accoglie non solo tra le pareti domestiche, ma dentro le pareti più calde e vere del suo cuore. Non lo tratta da passante estraneo (quasi come fosse un semplice ospite), ma da vero famigliare che da sempre abita lì con loro.</w:t>
      </w:r>
    </w:p>
    <w:p w:rsidR="00DA1D6D" w:rsidRPr="00BE2AF8" w:rsidRDefault="00DA1D6D" w:rsidP="0038409E">
      <w:pPr>
        <w:spacing w:after="0" w:line="276" w:lineRule="auto"/>
        <w:jc w:val="both"/>
        <w:rPr>
          <w:rFonts w:eastAsia="Times New Roman" w:cstheme="minorHAnsi"/>
          <w:sz w:val="24"/>
          <w:szCs w:val="24"/>
          <w:lang w:eastAsia="it-IT"/>
        </w:rPr>
      </w:pPr>
      <w:r w:rsidRPr="00BE2AF8">
        <w:rPr>
          <w:rFonts w:eastAsia="Times New Roman" w:cstheme="minorHAnsi"/>
          <w:sz w:val="24"/>
          <w:szCs w:val="24"/>
          <w:lang w:eastAsia="it-IT"/>
        </w:rPr>
        <w:t>Due modi di accogliere Gesù nei quali specchiarci per verificare il nostro modo di accogliere Ge</w:t>
      </w:r>
      <w:r>
        <w:rPr>
          <w:rFonts w:eastAsia="Times New Roman" w:cstheme="minorHAnsi"/>
          <w:sz w:val="24"/>
          <w:szCs w:val="24"/>
          <w:lang w:eastAsia="it-IT"/>
        </w:rPr>
        <w:t>sù come singoli e come comunità</w:t>
      </w:r>
      <w:r w:rsidRPr="00BE2AF8">
        <w:rPr>
          <w:rFonts w:eastAsia="Times New Roman" w:cstheme="minorHAnsi"/>
          <w:sz w:val="24"/>
          <w:szCs w:val="24"/>
          <w:lang w:eastAsia="it-IT"/>
        </w:rPr>
        <w:t xml:space="preserve">. </w:t>
      </w:r>
      <w:r w:rsidRPr="00BE2AF8">
        <w:rPr>
          <w:rFonts w:eastAsia="Times New Roman" w:cstheme="minorHAnsi"/>
          <w:b/>
          <w:bCs/>
          <w:sz w:val="24"/>
          <w:szCs w:val="24"/>
          <w:lang w:eastAsia="it-IT"/>
        </w:rPr>
        <w:t xml:space="preserve">Gesù forse a volte lo percepiamo come ospite importante ma che non abita presso di noi, presso la nostra vita, ma appunto abita “in chiesa”, fuori dai luoghi dove noi siamo quotidianamente. Gesù è un illustre estraneo da “omaggiare” ogni tanto </w:t>
      </w:r>
      <w:proofErr w:type="spellStart"/>
      <w:r w:rsidRPr="00BE2AF8">
        <w:rPr>
          <w:rFonts w:eastAsia="Times New Roman" w:cstheme="minorHAnsi"/>
          <w:b/>
          <w:bCs/>
          <w:sz w:val="24"/>
          <w:szCs w:val="24"/>
          <w:lang w:eastAsia="it-IT"/>
        </w:rPr>
        <w:t>andandolo</w:t>
      </w:r>
      <w:proofErr w:type="spellEnd"/>
      <w:r w:rsidRPr="00BE2AF8">
        <w:rPr>
          <w:rFonts w:eastAsia="Times New Roman" w:cstheme="minorHAnsi"/>
          <w:b/>
          <w:bCs/>
          <w:sz w:val="24"/>
          <w:szCs w:val="24"/>
          <w:lang w:eastAsia="it-IT"/>
        </w:rPr>
        <w:t xml:space="preserve"> a trovare a casa sua… ma che in realtà non “sta da noi”.</w:t>
      </w:r>
    </w:p>
    <w:p w:rsidR="00DA1D6D" w:rsidRPr="00BE2AF8" w:rsidRDefault="00DA1D6D" w:rsidP="0038409E">
      <w:pPr>
        <w:spacing w:after="0" w:line="276" w:lineRule="auto"/>
        <w:jc w:val="both"/>
        <w:rPr>
          <w:rFonts w:eastAsia="Times New Roman" w:cstheme="minorHAnsi"/>
          <w:b/>
          <w:bCs/>
          <w:sz w:val="24"/>
          <w:szCs w:val="24"/>
          <w:lang w:eastAsia="it-IT"/>
        </w:rPr>
      </w:pPr>
      <w:r w:rsidRPr="00BE2AF8">
        <w:rPr>
          <w:rFonts w:eastAsia="Times New Roman" w:cstheme="minorHAnsi"/>
          <w:b/>
          <w:bCs/>
          <w:sz w:val="24"/>
          <w:szCs w:val="24"/>
          <w:lang w:eastAsia="it-IT"/>
        </w:rPr>
        <w:t>Il Vangelo ancora una volta ci porta a rovesciare (in altre parole a “convertire”) la nostra accoglienza di Gesù.</w:t>
      </w:r>
    </w:p>
    <w:p w:rsidR="00DA1D6D" w:rsidRPr="00BE2AF8" w:rsidRDefault="00DA1D6D" w:rsidP="0038409E">
      <w:pPr>
        <w:spacing w:after="0" w:line="276" w:lineRule="auto"/>
        <w:ind w:left="284" w:right="282"/>
        <w:jc w:val="both"/>
        <w:rPr>
          <w:rFonts w:eastAsia="Times New Roman" w:cstheme="minorHAnsi"/>
          <w:sz w:val="24"/>
          <w:szCs w:val="24"/>
          <w:shd w:val="clear" w:color="auto" w:fill="FFFFFF"/>
          <w:lang w:eastAsia="it-IT"/>
        </w:rPr>
      </w:pPr>
      <w:r w:rsidRPr="00BE2AF8">
        <w:rPr>
          <w:rFonts w:eastAsia="Times New Roman" w:cstheme="minorHAnsi"/>
          <w:sz w:val="24"/>
          <w:szCs w:val="24"/>
          <w:shd w:val="clear" w:color="auto" w:fill="FFFFFF"/>
          <w:lang w:eastAsia="it-IT"/>
        </w:rPr>
        <w:t>Se andiamo la domenica in c</w:t>
      </w:r>
      <w:r>
        <w:rPr>
          <w:rFonts w:eastAsia="Times New Roman" w:cstheme="minorHAnsi"/>
          <w:sz w:val="24"/>
          <w:szCs w:val="24"/>
          <w:shd w:val="clear" w:color="auto" w:fill="FFFFFF"/>
          <w:lang w:eastAsia="it-IT"/>
        </w:rPr>
        <w:t>hiesa a pregare con la comunità</w:t>
      </w:r>
      <w:r w:rsidRPr="00BE2AF8">
        <w:rPr>
          <w:rFonts w:eastAsia="Times New Roman" w:cstheme="minorHAnsi"/>
          <w:sz w:val="24"/>
          <w:szCs w:val="24"/>
          <w:shd w:val="clear" w:color="auto" w:fill="FFFFFF"/>
          <w:lang w:eastAsia="it-IT"/>
        </w:rPr>
        <w:t xml:space="preserve"> cristiana, non andiamo nella casa del Signore, ma andiamo a far sì che il Signore venga come ospite da noi, facendo di tutto per render</w:t>
      </w:r>
      <w:r w:rsidR="0038409E">
        <w:rPr>
          <w:rFonts w:eastAsia="Times New Roman" w:cstheme="minorHAnsi"/>
          <w:sz w:val="24"/>
          <w:szCs w:val="24"/>
          <w:shd w:val="clear" w:color="auto" w:fill="FFFFFF"/>
          <w:lang w:eastAsia="it-IT"/>
        </w:rPr>
        <w:t>e la casa della nostra comunità</w:t>
      </w:r>
      <w:r w:rsidRPr="00BE2AF8">
        <w:rPr>
          <w:rFonts w:eastAsia="Times New Roman" w:cstheme="minorHAnsi"/>
          <w:sz w:val="24"/>
          <w:szCs w:val="24"/>
          <w:shd w:val="clear" w:color="auto" w:fill="FFFFFF"/>
          <w:lang w:eastAsia="it-IT"/>
        </w:rPr>
        <w:t xml:space="preserve"> accogliente e piena di gioia. Siamo chiamati sull’esempio di Maria, la sorella di Marta, a preparare una “casa dell’ascolto”, in modo che davvero il Signore possa prendersi Lui cura di noi.</w:t>
      </w:r>
    </w:p>
    <w:p w:rsidR="00DA1D6D" w:rsidRDefault="00DA1D6D" w:rsidP="0038409E">
      <w:pPr>
        <w:spacing w:after="0" w:line="276" w:lineRule="auto"/>
        <w:ind w:left="284" w:right="282"/>
        <w:jc w:val="both"/>
        <w:rPr>
          <w:rFonts w:eastAsia="Times New Roman" w:cstheme="minorHAnsi"/>
          <w:sz w:val="24"/>
          <w:szCs w:val="24"/>
          <w:shd w:val="clear" w:color="auto" w:fill="FFFFFF"/>
          <w:lang w:eastAsia="it-IT"/>
        </w:rPr>
      </w:pPr>
      <w:r w:rsidRPr="00BE2AF8">
        <w:rPr>
          <w:rFonts w:eastAsia="Times New Roman" w:cstheme="minorHAnsi"/>
          <w:sz w:val="24"/>
          <w:szCs w:val="24"/>
          <w:shd w:val="clear" w:color="auto" w:fill="FFFFFF"/>
          <w:lang w:eastAsia="it-IT"/>
        </w:rPr>
        <w:t>Arrivando in chiesa, lasciamo fuori quello che ci divide, e cerchiamo invece di creare un “cuscino” di amicizia sul quale Gesù si possa sentire comodo e possa parlare a tutti noi insieme.</w:t>
      </w:r>
      <w:r w:rsidRPr="00BE2AF8">
        <w:rPr>
          <w:rFonts w:eastAsia="Times New Roman" w:cstheme="minorHAnsi"/>
          <w:sz w:val="24"/>
          <w:szCs w:val="24"/>
          <w:shd w:val="clear" w:color="auto" w:fill="FFFFFF"/>
          <w:lang w:eastAsia="it-IT"/>
        </w:rPr>
        <w:br/>
      </w:r>
      <w:r w:rsidR="0038409E">
        <w:rPr>
          <w:rFonts w:eastAsia="Times New Roman" w:cstheme="minorHAnsi"/>
          <w:sz w:val="24"/>
          <w:szCs w:val="24"/>
          <w:shd w:val="clear" w:color="auto" w:fill="FFFFFF"/>
          <w:lang w:eastAsia="it-IT"/>
        </w:rPr>
        <w:t>Sicuramente Gesù non si sentirà a casa sua se troverà una comunità</w:t>
      </w:r>
      <w:r w:rsidRPr="00BE2AF8">
        <w:rPr>
          <w:rFonts w:eastAsia="Times New Roman" w:cstheme="minorHAnsi"/>
          <w:sz w:val="24"/>
          <w:szCs w:val="24"/>
          <w:shd w:val="clear" w:color="auto" w:fill="FFFFFF"/>
          <w:lang w:eastAsia="it-IT"/>
        </w:rPr>
        <w:t xml:space="preserve"> distratta, divisa e troppo preoccupata delle cose da fare, degli obiettivi economici da raggiungere…</w:t>
      </w:r>
      <w:r w:rsidRPr="00BE2AF8">
        <w:rPr>
          <w:rFonts w:eastAsia="Times New Roman" w:cstheme="minorHAnsi"/>
          <w:sz w:val="24"/>
          <w:szCs w:val="24"/>
          <w:shd w:val="clear" w:color="auto" w:fill="FFFFFF"/>
          <w:lang w:eastAsia="it-IT"/>
        </w:rPr>
        <w:br/>
        <w:t>Se invece costruiamo la “casa dell’ascolto”, allora il Signore continuerà a sentirsi a casa sua, anche fuori dalle pareti della chiesa.</w:t>
      </w:r>
    </w:p>
    <w:p w:rsidR="00AE7DFE" w:rsidRDefault="00AE7DFE" w:rsidP="00DA1D6D">
      <w:pPr>
        <w:spacing w:after="0" w:line="240" w:lineRule="auto"/>
        <w:ind w:left="720"/>
        <w:jc w:val="both"/>
        <w:rPr>
          <w:rFonts w:eastAsia="Times New Roman" w:cstheme="minorHAnsi"/>
          <w:sz w:val="24"/>
          <w:szCs w:val="24"/>
          <w:shd w:val="clear" w:color="auto" w:fill="FFFFFF"/>
          <w:lang w:eastAsia="it-IT"/>
        </w:rPr>
      </w:pPr>
    </w:p>
    <w:p w:rsidR="0038409E" w:rsidRDefault="0038409E" w:rsidP="00DA1D6D">
      <w:pPr>
        <w:spacing w:after="0" w:line="240" w:lineRule="auto"/>
        <w:ind w:left="720"/>
        <w:jc w:val="both"/>
        <w:rPr>
          <w:rFonts w:eastAsia="Times New Roman" w:cstheme="minorHAnsi"/>
          <w:sz w:val="24"/>
          <w:szCs w:val="24"/>
          <w:shd w:val="clear" w:color="auto" w:fill="FFFFFF"/>
          <w:lang w:eastAsia="it-IT"/>
        </w:rPr>
      </w:pPr>
    </w:p>
    <w:p w:rsidR="0038409E" w:rsidRDefault="0038409E" w:rsidP="00DA1D6D">
      <w:pPr>
        <w:spacing w:after="0" w:line="240" w:lineRule="auto"/>
        <w:ind w:left="720"/>
        <w:jc w:val="both"/>
        <w:rPr>
          <w:rFonts w:eastAsia="Times New Roman" w:cstheme="minorHAnsi"/>
          <w:sz w:val="24"/>
          <w:szCs w:val="24"/>
          <w:shd w:val="clear" w:color="auto" w:fill="FFFFFF"/>
          <w:lang w:eastAsia="it-IT"/>
        </w:rPr>
      </w:pPr>
    </w:p>
    <w:p w:rsidR="0038409E" w:rsidRDefault="0038409E" w:rsidP="00DA1D6D">
      <w:pPr>
        <w:spacing w:after="0" w:line="240" w:lineRule="auto"/>
        <w:ind w:left="720"/>
        <w:jc w:val="both"/>
        <w:rPr>
          <w:rFonts w:eastAsia="Times New Roman" w:cstheme="minorHAnsi"/>
          <w:sz w:val="24"/>
          <w:szCs w:val="24"/>
          <w:shd w:val="clear" w:color="auto" w:fill="FFFFFF"/>
          <w:lang w:eastAsia="it-IT"/>
        </w:rPr>
      </w:pPr>
    </w:p>
    <w:p w:rsidR="0038409E" w:rsidRDefault="0038409E" w:rsidP="00DA1D6D">
      <w:pPr>
        <w:spacing w:after="0" w:line="240" w:lineRule="auto"/>
        <w:ind w:left="720"/>
        <w:jc w:val="both"/>
        <w:rPr>
          <w:rFonts w:eastAsia="Times New Roman" w:cstheme="minorHAnsi"/>
          <w:sz w:val="24"/>
          <w:szCs w:val="24"/>
          <w:shd w:val="clear" w:color="auto" w:fill="FFFFFF"/>
          <w:lang w:eastAsia="it-IT"/>
        </w:rPr>
      </w:pPr>
    </w:p>
    <w:p w:rsidR="0038409E" w:rsidRDefault="0038409E" w:rsidP="00DA1D6D">
      <w:pPr>
        <w:spacing w:after="0" w:line="240" w:lineRule="auto"/>
        <w:ind w:left="720"/>
        <w:jc w:val="both"/>
        <w:rPr>
          <w:rFonts w:eastAsia="Times New Roman" w:cstheme="minorHAnsi"/>
          <w:sz w:val="24"/>
          <w:szCs w:val="24"/>
          <w:shd w:val="clear" w:color="auto" w:fill="FFFFFF"/>
          <w:lang w:eastAsia="it-IT"/>
        </w:rPr>
      </w:pPr>
    </w:p>
    <w:p w:rsidR="0038409E" w:rsidRPr="00BE2AF8" w:rsidRDefault="0038409E" w:rsidP="00DA1D6D">
      <w:pPr>
        <w:spacing w:after="0" w:line="240" w:lineRule="auto"/>
        <w:ind w:left="720"/>
        <w:jc w:val="both"/>
        <w:rPr>
          <w:rFonts w:eastAsia="Times New Roman" w:cstheme="minorHAnsi"/>
          <w:sz w:val="24"/>
          <w:szCs w:val="24"/>
          <w:shd w:val="clear" w:color="auto" w:fill="FFFFFF"/>
          <w:lang w:eastAsia="it-IT"/>
        </w:rPr>
      </w:pPr>
    </w:p>
    <w:p w:rsidR="00AE7DFE" w:rsidRPr="0038409E" w:rsidRDefault="00AE7DFE" w:rsidP="0038409E">
      <w:pPr>
        <w:spacing w:after="0" w:line="240" w:lineRule="auto"/>
        <w:jc w:val="center"/>
        <w:outlineLvl w:val="0"/>
        <w:rPr>
          <w:rFonts w:eastAsia="Times New Roman" w:cstheme="minorHAnsi"/>
          <w:b/>
          <w:bCs/>
          <w:smallCaps/>
          <w:color w:val="0000FF"/>
          <w:kern w:val="36"/>
          <w:sz w:val="26"/>
          <w:szCs w:val="26"/>
          <w:lang w:eastAsia="it-IT"/>
        </w:rPr>
      </w:pPr>
      <w:r w:rsidRPr="0038409E">
        <w:rPr>
          <w:rFonts w:eastAsia="Times New Roman" w:cstheme="minorHAnsi"/>
          <w:b/>
          <w:bCs/>
          <w:smallCaps/>
          <w:color w:val="0000FF"/>
          <w:kern w:val="36"/>
          <w:sz w:val="26"/>
          <w:szCs w:val="26"/>
          <w:lang w:eastAsia="it-IT"/>
        </w:rPr>
        <w:lastRenderedPageBreak/>
        <w:t>“</w:t>
      </w:r>
      <w:r w:rsidR="00DA1D6D" w:rsidRPr="0038409E">
        <w:rPr>
          <w:rFonts w:eastAsia="Times New Roman" w:cstheme="minorHAnsi"/>
          <w:b/>
          <w:bCs/>
          <w:smallCaps/>
          <w:color w:val="0000FF"/>
          <w:kern w:val="36"/>
          <w:sz w:val="26"/>
          <w:szCs w:val="26"/>
          <w:lang w:eastAsia="it-IT"/>
        </w:rPr>
        <w:t>La casa</w:t>
      </w:r>
      <w:r w:rsidRPr="0038409E">
        <w:rPr>
          <w:rFonts w:eastAsia="Times New Roman" w:cstheme="minorHAnsi"/>
          <w:b/>
          <w:bCs/>
          <w:smallCaps/>
          <w:color w:val="0000FF"/>
          <w:kern w:val="36"/>
          <w:sz w:val="26"/>
          <w:szCs w:val="26"/>
          <w:lang w:eastAsia="it-IT"/>
        </w:rPr>
        <w:t>” tratto dal libro: Devo fermarmi a casa tua di</w:t>
      </w:r>
      <w:r w:rsidR="003C49D6" w:rsidRPr="0038409E">
        <w:rPr>
          <w:rFonts w:eastAsia="Times New Roman" w:cstheme="minorHAnsi"/>
          <w:b/>
          <w:bCs/>
          <w:smallCaps/>
          <w:color w:val="0000FF"/>
          <w:kern w:val="36"/>
          <w:sz w:val="26"/>
          <w:szCs w:val="26"/>
          <w:lang w:eastAsia="it-IT"/>
        </w:rPr>
        <w:t xml:space="preserve"> p.</w:t>
      </w:r>
      <w:r w:rsidRPr="0038409E">
        <w:rPr>
          <w:rFonts w:eastAsia="Times New Roman" w:cstheme="minorHAnsi"/>
          <w:b/>
          <w:bCs/>
          <w:smallCaps/>
          <w:color w:val="0000FF"/>
          <w:kern w:val="36"/>
          <w:sz w:val="26"/>
          <w:szCs w:val="26"/>
          <w:lang w:eastAsia="it-IT"/>
        </w:rPr>
        <w:t xml:space="preserve"> Ermes Ronchi</w:t>
      </w:r>
    </w:p>
    <w:p w:rsidR="00DA1D6D" w:rsidRPr="00AE7DFE" w:rsidRDefault="00DA1D6D" w:rsidP="00AE7DFE">
      <w:pPr>
        <w:spacing w:after="0" w:line="240" w:lineRule="auto"/>
        <w:jc w:val="center"/>
        <w:outlineLvl w:val="0"/>
        <w:rPr>
          <w:rFonts w:eastAsia="Times New Roman" w:cstheme="minorHAnsi"/>
          <w:b/>
          <w:bCs/>
          <w:color w:val="0000FF"/>
          <w:kern w:val="36"/>
          <w:sz w:val="24"/>
          <w:szCs w:val="24"/>
          <w:lang w:eastAsia="it-IT"/>
        </w:rPr>
      </w:pP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t xml:space="preserve">Casa in ebraico si dice </w:t>
      </w:r>
      <w:proofErr w:type="spellStart"/>
      <w:r w:rsidRPr="0038409E">
        <w:rPr>
          <w:rFonts w:cstheme="minorHAnsi"/>
          <w:sz w:val="24"/>
          <w:szCs w:val="24"/>
        </w:rPr>
        <w:t>bet</w:t>
      </w:r>
      <w:proofErr w:type="spellEnd"/>
      <w:r w:rsidRPr="0038409E">
        <w:rPr>
          <w:rFonts w:cstheme="minorHAnsi"/>
          <w:sz w:val="24"/>
          <w:szCs w:val="24"/>
        </w:rPr>
        <w:t xml:space="preserve">, come la seconda lettera dell’alfabeto. La sua forma grafica suggerisce l’idea di un riparo chiuso ma con una grande porta spalancata sul mondo, che si affaccia sullo scorrere della vita. La forma della lettera simboleggia la funzione stessa della casa, quella di riparare, accogliere e custodire. </w:t>
      </w: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t>Casa è accoglienza, ma non sequestro o isolamento. Infatti la porta mette in contatto il dentro e il fuori come una soglia da varcare, un andare e un venire, un confine poroso.  Rende la casa un luogo in cui non ci si esclude dal mondo e dalla storia, ma un posto sicuro e affettuoso dove le prime esperienze elaborano il nostro modo di essere felici e di abitare la terra. Non puoi abitare creativamente la terra se non sei ben radicato nel focolare di casa e al tempo stesso non mantieni le porte e le finestre aperte ai grandi venti della storia.</w:t>
      </w: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t xml:space="preserve">Casa, nel linguaggio biblico, ha un doppio significato: indica l’edificio dove si abita ma anche l’insieme delle persone, la famiglia. È confortante immaginare il Signore Gesù, rabbi straordinario e innamorato della normalità, che ti sfiora e ti tocca non solo nelle chiese o nelle cappelle ma nella casa, nella vita ordinaria, nei giorni della festa e nelle notti di tempesta. </w:t>
      </w: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t>Porta: Gesù prende un dettaglio della casa, la porta e lo eleva a immagine di sé: “Io sono la porta”. Dio è una porta che si apre, un orizzonte che si allarga.</w:t>
      </w: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t>Il cristianesimo nasce nella casa, non al tempio. Al tempio Dio preferisce la casa. Dio ha preso casa, ha messo la sua tenda dentro allo sterminato accampamento degli uomini, accanto alle nostre tende, ha abitato un’umile casa tra infinite altre. Il Signore Dio si mette in pellegrinaggio verso l’uomo, verso il santuario del quotidiano: un Dio a cui piace sconfinare dal suo cielo, pascolare nella terra dell’uomo e non nel solito paradiso. Piace anche a lui nutrirsi di nutrimenti terrestri (Giorgio Luzzi), scorrere nella vita, nel torrente della vita, entrare nelle case, guardare negli occhi, tessere fili di relazioni. Emblematica è la parola la parabola della casa di Zaccheo. Gesù dice: “Devo fermarmi a casa tua”. In quel verbo risuona l’eco del desiderio di Dio, a casa tua non in sinagoga pregare, ma là dove ti senti più libero e a tuo agio, dove sei finalmente te stesso. Dove custodisci i tuoi amori, dove sei più vero. E ti puoi perciò permettere anche di essere debole. Il maestro ha fame di incarnazione, di ferite da sanare: “Sono io che ho bisogno di entrare nel tuo mondo, voglio parlare le tue parole più vere, nel tuo linguaggio piano e familiare, nel dialetto di casa tua. Gesù, amico della vita semplice, naturale, vicina a Dio. Ma non basta. Non solo a casa tua, ma alla tua tavola punto la tavola, che è l’altare dell’amicizia, dove si fa e si rifà la vita, dove ci si nutre gli uni degli altri, dove gli occhi si rallegrano di sguardi e intese, e la condivisione tesse legami.</w:t>
      </w: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t>Quelle tavole attorno alle quali Gesù riunisce Giusti e peccatori, sono lo specchio e la frontiera avanzata del suo programma messianico.</w:t>
      </w: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t xml:space="preserve">Dalla sinagoga alla casa, dal luogo del culto alla famiglia. Una casa in cui si sono tessuti legami attenti. L’attenzione è la grammatica elementare dell’amore. Qui vediamo Gesù compiere il suo primo servizio all’uomo e alla vita: ascoltare e chi ha la prima parola è la sofferenza, ciò su cui si posa il suo primo sguardo è il dolore. Lui viene e ascolta le tue ansie apre cammini, insegna respiri, rialza vite. Gesù non sopporta le distanze, lui intesse vicinanze. Un Dio a portata di mano, a portata di cuore per chiunque. Dio si dona con il suo sogno di relazioni nuove, calde, felici, vicine. Questa parola è molto vicina a te, è nella tua bocca, nel tuo cuore, nella tua casa. </w:t>
      </w: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lastRenderedPageBreak/>
        <w:t>Ogni volta che Gesù si commuove, che prova compassione, tocca.</w:t>
      </w:r>
      <w:r w:rsidR="0038409E">
        <w:rPr>
          <w:rFonts w:cstheme="minorHAnsi"/>
          <w:sz w:val="24"/>
          <w:szCs w:val="24"/>
        </w:rPr>
        <w:t xml:space="preserve"> </w:t>
      </w:r>
      <w:r w:rsidRPr="0038409E">
        <w:rPr>
          <w:rFonts w:cstheme="minorHAnsi"/>
          <w:sz w:val="24"/>
          <w:szCs w:val="24"/>
        </w:rPr>
        <w:t>Nel Vangelo il toccare di Gesù è un gesto potente e rivelatore. Una mano è fatta per innalzarsi in un gesto di invocazione, per stringere altre mani in segno di amicizia o di aiuto, per consolare, per accarezzare e proteggere, per ricevere e versare. Gesù, man mano che prende per mano, tocca; toccando ama, amando guarisce.</w:t>
      </w:r>
    </w:p>
    <w:p w:rsidR="00DA1D6D" w:rsidRPr="0038409E" w:rsidRDefault="00DA1D6D" w:rsidP="0038409E">
      <w:pPr>
        <w:spacing w:after="0" w:line="276" w:lineRule="auto"/>
        <w:jc w:val="both"/>
        <w:rPr>
          <w:rFonts w:cstheme="minorHAnsi"/>
          <w:sz w:val="24"/>
          <w:szCs w:val="24"/>
        </w:rPr>
      </w:pPr>
      <w:r w:rsidRPr="0038409E">
        <w:rPr>
          <w:rFonts w:cstheme="minorHAnsi"/>
          <w:sz w:val="24"/>
          <w:szCs w:val="24"/>
        </w:rPr>
        <w:t>La sinagoga è per l’insegnamento, la casa invece è per incontrare la vita. Gesù è in viaggio verso la casa dell’uomo, il luogo santo dove la vita celebra la sua prima liturgia, dove l’uomo nasce, gioisce, ama, genera e muore, per annunciare che egli abita dove abiti tu. La casa è la cornice perfetta dove la fede degli altri sostiene la mia, dove il credente insieme solleva ciascuno. Nei giorni della prova e in quelli della gioia gli altri diventano per me casa salda sulla roccia.</w:t>
      </w:r>
    </w:p>
    <w:p w:rsidR="00AE7DFE" w:rsidRDefault="00AE7DFE" w:rsidP="00DA1D6D">
      <w:pPr>
        <w:spacing w:after="0" w:line="240" w:lineRule="auto"/>
        <w:jc w:val="both"/>
        <w:rPr>
          <w:rFonts w:cstheme="minorHAnsi"/>
          <w:sz w:val="24"/>
          <w:szCs w:val="24"/>
        </w:rPr>
      </w:pPr>
    </w:p>
    <w:p w:rsidR="00AE7DFE" w:rsidRPr="00BE2AF8" w:rsidRDefault="00AE7DFE" w:rsidP="00DA1D6D">
      <w:pPr>
        <w:spacing w:after="0" w:line="240" w:lineRule="auto"/>
        <w:jc w:val="both"/>
        <w:rPr>
          <w:rFonts w:cstheme="minorHAnsi"/>
          <w:sz w:val="24"/>
          <w:szCs w:val="24"/>
        </w:rPr>
      </w:pPr>
    </w:p>
    <w:p w:rsidR="00DA1D6D" w:rsidRPr="0038409E" w:rsidRDefault="003C49D6" w:rsidP="0038409E">
      <w:pPr>
        <w:spacing w:after="0" w:line="240" w:lineRule="auto"/>
        <w:jc w:val="center"/>
        <w:outlineLvl w:val="0"/>
        <w:rPr>
          <w:rFonts w:eastAsia="Times New Roman" w:cstheme="minorHAnsi"/>
          <w:b/>
          <w:bCs/>
          <w:smallCaps/>
          <w:color w:val="0000FF"/>
          <w:kern w:val="36"/>
          <w:sz w:val="26"/>
          <w:szCs w:val="26"/>
          <w:lang w:eastAsia="it-IT"/>
        </w:rPr>
      </w:pPr>
      <w:r w:rsidRPr="0038409E">
        <w:rPr>
          <w:rFonts w:eastAsia="Times New Roman" w:cstheme="minorHAnsi"/>
          <w:b/>
          <w:bCs/>
          <w:smallCaps/>
          <w:color w:val="0000FF"/>
          <w:kern w:val="36"/>
          <w:sz w:val="26"/>
          <w:szCs w:val="26"/>
          <w:lang w:eastAsia="it-IT"/>
        </w:rPr>
        <w:t>Tratto da Avvenire: “</w:t>
      </w:r>
      <w:r w:rsidR="00DA1D6D" w:rsidRPr="0038409E">
        <w:rPr>
          <w:rFonts w:eastAsia="Times New Roman" w:cstheme="minorHAnsi"/>
          <w:b/>
          <w:bCs/>
          <w:smallCaps/>
          <w:color w:val="0000FF"/>
          <w:kern w:val="36"/>
          <w:sz w:val="26"/>
          <w:szCs w:val="26"/>
          <w:lang w:eastAsia="it-IT"/>
        </w:rPr>
        <w:t xml:space="preserve">Marta e Maria, il Signore cerca </w:t>
      </w:r>
      <w:r w:rsidRPr="0038409E">
        <w:rPr>
          <w:rFonts w:eastAsia="Times New Roman" w:cstheme="minorHAnsi"/>
          <w:b/>
          <w:bCs/>
          <w:smallCaps/>
          <w:color w:val="0000FF"/>
          <w:kern w:val="36"/>
          <w:sz w:val="26"/>
          <w:szCs w:val="26"/>
          <w:lang w:eastAsia="it-IT"/>
        </w:rPr>
        <w:t>amici non servi” di</w:t>
      </w:r>
      <w:r w:rsidR="00DA1D6D" w:rsidRPr="0038409E">
        <w:rPr>
          <w:rFonts w:eastAsia="Times New Roman" w:cstheme="minorHAnsi"/>
          <w:b/>
          <w:bCs/>
          <w:smallCaps/>
          <w:color w:val="0000FF"/>
          <w:kern w:val="36"/>
          <w:sz w:val="26"/>
          <w:szCs w:val="26"/>
          <w:lang w:eastAsia="it-IT"/>
        </w:rPr>
        <w:t xml:space="preserve"> p. Ermes Ronchi </w:t>
      </w:r>
    </w:p>
    <w:p w:rsidR="003C49D6" w:rsidRDefault="003C49D6" w:rsidP="00DA1D6D">
      <w:pPr>
        <w:spacing w:after="0" w:line="240" w:lineRule="auto"/>
        <w:jc w:val="both"/>
        <w:rPr>
          <w:rFonts w:eastAsia="Times New Roman" w:cstheme="minorHAnsi"/>
          <w:spacing w:val="2"/>
          <w:sz w:val="24"/>
          <w:szCs w:val="24"/>
          <w:lang w:eastAsia="it-IT"/>
        </w:rPr>
      </w:pPr>
    </w:p>
    <w:p w:rsidR="00DA1D6D" w:rsidRPr="00BE2AF8" w:rsidRDefault="00DA1D6D" w:rsidP="00FB0DBB">
      <w:pPr>
        <w:spacing w:after="0" w:line="276" w:lineRule="auto"/>
        <w:ind w:firstLine="142"/>
        <w:jc w:val="both"/>
        <w:rPr>
          <w:rFonts w:eastAsia="Times New Roman" w:cstheme="minorHAnsi"/>
          <w:spacing w:val="2"/>
          <w:sz w:val="24"/>
          <w:szCs w:val="24"/>
          <w:lang w:eastAsia="it-IT"/>
        </w:rPr>
      </w:pPr>
      <w:r w:rsidRPr="00BE2AF8">
        <w:rPr>
          <w:rFonts w:eastAsia="Times New Roman" w:cstheme="minorHAnsi"/>
          <w:spacing w:val="2"/>
          <w:sz w:val="24"/>
          <w:szCs w:val="24"/>
          <w:lang w:eastAsia="it-IT"/>
        </w:rPr>
        <w:t xml:space="preserve">Mentre erano in cammino... una donna di nome Marta ospitò Gesù nella sua casa. </w:t>
      </w:r>
      <w:r w:rsidRPr="00BE2AF8">
        <w:rPr>
          <w:rFonts w:eastAsia="Times New Roman" w:cstheme="minorHAnsi"/>
          <w:b/>
          <w:bCs/>
          <w:spacing w:val="2"/>
          <w:sz w:val="24"/>
          <w:szCs w:val="24"/>
          <w:lang w:eastAsia="it-IT"/>
        </w:rPr>
        <w:t>Ha la stanchezza del viaggio nei piedi, la fatica del dolore di tanti negli occhi. Allora riposare nella frescura amica di una casa, mangiare in compagnia sorridente è un dono, e Gesù lo accoglie con gioia.</w:t>
      </w:r>
      <w:r w:rsidRPr="00BE2AF8">
        <w:rPr>
          <w:rFonts w:eastAsia="Times New Roman" w:cstheme="minorHAnsi"/>
          <w:spacing w:val="2"/>
          <w:sz w:val="24"/>
          <w:szCs w:val="24"/>
          <w:lang w:eastAsia="it-IT"/>
        </w:rPr>
        <w:t xml:space="preserve"> Immagino tutta la variopinta carovana raccolta nella stessa stanza: Maria, contro le regole tradizionali, si siede ai piedi dell'amico, e si beve a una a una tutte le sue parole; i discepoli tutt'intorno ascoltano; Marta, la generosa, è sola nella sua cucina, accoccolata al basso focolare addossato alla parete aperta sul cortiletto interno.</w:t>
      </w:r>
    </w:p>
    <w:p w:rsidR="00DA1D6D" w:rsidRPr="00BE2AF8" w:rsidRDefault="00DA1D6D" w:rsidP="00FB0DBB">
      <w:pPr>
        <w:spacing w:after="0" w:line="276" w:lineRule="auto"/>
        <w:ind w:firstLine="142"/>
        <w:jc w:val="both"/>
        <w:rPr>
          <w:rFonts w:eastAsia="Times New Roman" w:cstheme="minorHAnsi"/>
          <w:spacing w:val="2"/>
          <w:sz w:val="24"/>
          <w:szCs w:val="24"/>
          <w:lang w:eastAsia="it-IT"/>
        </w:rPr>
      </w:pPr>
      <w:r w:rsidRPr="00BE2AF8">
        <w:rPr>
          <w:rFonts w:eastAsia="Times New Roman" w:cstheme="minorHAnsi"/>
          <w:spacing w:val="2"/>
          <w:sz w:val="24"/>
          <w:szCs w:val="24"/>
          <w:lang w:eastAsia="it-IT"/>
        </w:rPr>
        <w:t>Alimenta il fuoco, controlla le pentole, si alza, passa e ripassa davanti al gruppo, a preparare pane e bevande e tavola, lei sola affaccendata per tutti.</w:t>
      </w:r>
    </w:p>
    <w:p w:rsidR="00DA1D6D" w:rsidRPr="00BE2AF8" w:rsidRDefault="00DA1D6D" w:rsidP="00FB0DBB">
      <w:pPr>
        <w:spacing w:after="0" w:line="276" w:lineRule="auto"/>
        <w:ind w:firstLine="142"/>
        <w:jc w:val="both"/>
        <w:rPr>
          <w:rFonts w:eastAsia="Times New Roman" w:cstheme="minorHAnsi"/>
          <w:b/>
          <w:bCs/>
          <w:spacing w:val="2"/>
          <w:sz w:val="24"/>
          <w:szCs w:val="24"/>
          <w:lang w:eastAsia="it-IT"/>
        </w:rPr>
      </w:pPr>
      <w:r w:rsidRPr="00BE2AF8">
        <w:rPr>
          <w:rFonts w:eastAsia="Times New Roman" w:cstheme="minorHAnsi"/>
          <w:spacing w:val="2"/>
          <w:sz w:val="24"/>
          <w:szCs w:val="24"/>
          <w:lang w:eastAsia="it-IT"/>
        </w:rPr>
        <w:t xml:space="preserve">Gli ospiti sono come gli angeli alle querce di </w:t>
      </w:r>
      <w:proofErr w:type="spellStart"/>
      <w:r w:rsidRPr="00BE2AF8">
        <w:rPr>
          <w:rFonts w:eastAsia="Times New Roman" w:cstheme="minorHAnsi"/>
          <w:spacing w:val="2"/>
          <w:sz w:val="24"/>
          <w:szCs w:val="24"/>
          <w:lang w:eastAsia="it-IT"/>
        </w:rPr>
        <w:t>Mamre</w:t>
      </w:r>
      <w:proofErr w:type="spellEnd"/>
      <w:r w:rsidRPr="00BE2AF8">
        <w:rPr>
          <w:rFonts w:eastAsia="Times New Roman" w:cstheme="minorHAnsi"/>
          <w:spacing w:val="2"/>
          <w:sz w:val="24"/>
          <w:szCs w:val="24"/>
          <w:lang w:eastAsia="it-IT"/>
        </w:rPr>
        <w:t xml:space="preserve"> e c'è da offrire loro il meglio. Marta teme di non farcela, e allora “si fa avanti”, con la libertà che le detta l'amicizia, e s'interpone tra Gesù e la sorella: «dille che mi aiuti!». Gesù ha osservato a lungo il suo lavoro, l'ha seguita con gli occhi, ha visto il riverbero della fiamma sul suo volto, ha ascoltato i rumori della stanza accanto, sentito l'odore del fuoco e del cibo quando Marta passava, era come se fosse stato con lei, in cucina. In quel luogo che ci ricorda il nostro corpo, il bisogno del cibo, la lotta per la sopravvivenza, il gusto di cose buone, i nostri piccoli piaceri, e poi la trasformazione dei doni della terra e del sole, anche lì abita il Signore (J. Tolentino). La realtà sa di pane, la preghiera sa di casa e di fuoco. </w:t>
      </w:r>
      <w:r w:rsidRPr="00BE2AF8">
        <w:rPr>
          <w:rFonts w:eastAsia="Times New Roman" w:cstheme="minorHAnsi"/>
          <w:b/>
          <w:bCs/>
          <w:spacing w:val="2"/>
          <w:sz w:val="24"/>
          <w:szCs w:val="24"/>
          <w:lang w:eastAsia="it-IT"/>
        </w:rPr>
        <w:t xml:space="preserve">E Gesù, affettuosamente come si fa con gli amici, chiama Marta e la calma </w:t>
      </w:r>
      <w:r w:rsidRPr="00BE2AF8">
        <w:rPr>
          <w:rFonts w:eastAsia="Times New Roman" w:cstheme="minorHAnsi"/>
          <w:spacing w:val="2"/>
          <w:sz w:val="24"/>
          <w:szCs w:val="24"/>
          <w:lang w:eastAsia="it-IT"/>
        </w:rPr>
        <w:t xml:space="preserve">(Marta </w:t>
      </w:r>
      <w:proofErr w:type="spellStart"/>
      <w:r w:rsidRPr="00BE2AF8">
        <w:rPr>
          <w:rFonts w:eastAsia="Times New Roman" w:cstheme="minorHAnsi"/>
          <w:spacing w:val="2"/>
          <w:sz w:val="24"/>
          <w:szCs w:val="24"/>
          <w:lang w:eastAsia="it-IT"/>
        </w:rPr>
        <w:t>Marta</w:t>
      </w:r>
      <w:proofErr w:type="spellEnd"/>
      <w:r w:rsidRPr="00BE2AF8">
        <w:rPr>
          <w:rFonts w:eastAsia="Times New Roman" w:cstheme="minorHAnsi"/>
          <w:spacing w:val="2"/>
          <w:sz w:val="24"/>
          <w:szCs w:val="24"/>
          <w:lang w:eastAsia="it-IT"/>
        </w:rPr>
        <w:t xml:space="preserve">, tu ti affanni e ti agiti per troppe cose); </w:t>
      </w:r>
      <w:r w:rsidRPr="00BE2AF8">
        <w:rPr>
          <w:rFonts w:eastAsia="Times New Roman" w:cstheme="minorHAnsi"/>
          <w:b/>
          <w:bCs/>
          <w:spacing w:val="2"/>
          <w:sz w:val="24"/>
          <w:szCs w:val="24"/>
          <w:lang w:eastAsia="it-IT"/>
        </w:rPr>
        <w:t>non contraddice il cuore generoso ma l'agitazione che la “distoglie” e le impedisce di vedere di che cosa Gesù abbia davvero bisogno.</w:t>
      </w:r>
    </w:p>
    <w:p w:rsidR="00DA1D6D" w:rsidRPr="00BE2AF8" w:rsidRDefault="00DA1D6D" w:rsidP="00FB0DBB">
      <w:pPr>
        <w:spacing w:after="0" w:line="276" w:lineRule="auto"/>
        <w:ind w:firstLine="142"/>
        <w:jc w:val="both"/>
        <w:rPr>
          <w:rFonts w:eastAsia="Times New Roman" w:cstheme="minorHAnsi"/>
          <w:b/>
          <w:bCs/>
          <w:spacing w:val="2"/>
          <w:sz w:val="24"/>
          <w:szCs w:val="24"/>
          <w:lang w:eastAsia="it-IT"/>
        </w:rPr>
      </w:pPr>
      <w:r w:rsidRPr="00BE2AF8">
        <w:rPr>
          <w:rFonts w:eastAsia="Times New Roman" w:cstheme="minorHAnsi"/>
          <w:b/>
          <w:bCs/>
          <w:spacing w:val="2"/>
          <w:sz w:val="24"/>
          <w:szCs w:val="24"/>
          <w:lang w:eastAsia="it-IT"/>
        </w:rPr>
        <w:t xml:space="preserve">Gesù non sopporta che l'amica sia confinata in un ruolo subalterno di servizi domestici, vorrebbe condividere con lei molto di più: pensieri, sogni, emozioni, sapienza, bellezza, perfino fragilità e paure. </w:t>
      </w:r>
      <w:r w:rsidRPr="00BE2AF8">
        <w:rPr>
          <w:rFonts w:eastAsia="Times New Roman" w:cstheme="minorHAnsi"/>
          <w:spacing w:val="2"/>
          <w:sz w:val="24"/>
          <w:szCs w:val="24"/>
          <w:lang w:eastAsia="it-IT"/>
        </w:rPr>
        <w:t>«Maria ha scelto la parte buona»: Marta non si ferma un minuto,</w:t>
      </w:r>
      <w:r w:rsidRPr="00BE2AF8">
        <w:rPr>
          <w:rFonts w:eastAsia="Times New Roman" w:cstheme="minorHAnsi"/>
          <w:b/>
          <w:bCs/>
          <w:spacing w:val="2"/>
          <w:sz w:val="24"/>
          <w:szCs w:val="24"/>
          <w:lang w:eastAsia="it-IT"/>
        </w:rPr>
        <w:t xml:space="preserve"> Maria all'opposto è seduta, completamente assorta, occhi liquidi di felicità; </w:t>
      </w:r>
      <w:r w:rsidRPr="00BE2AF8">
        <w:rPr>
          <w:rFonts w:eastAsia="Times New Roman" w:cstheme="minorHAnsi"/>
          <w:spacing w:val="2"/>
          <w:sz w:val="24"/>
          <w:szCs w:val="24"/>
          <w:lang w:eastAsia="it-IT"/>
        </w:rPr>
        <w:t>Marta si agita e non può ascoltare,</w:t>
      </w:r>
      <w:r w:rsidRPr="00BE2AF8">
        <w:rPr>
          <w:rFonts w:eastAsia="Times New Roman" w:cstheme="minorHAnsi"/>
          <w:b/>
          <w:bCs/>
          <w:spacing w:val="2"/>
          <w:sz w:val="24"/>
          <w:szCs w:val="24"/>
          <w:lang w:eastAsia="it-IT"/>
        </w:rPr>
        <w:t xml:space="preserve"> Maria nel suo apparente “far niente” ha messo al centro della casa Gesù, l'amico e il profeta (R. Virgili).</w:t>
      </w:r>
      <w:r w:rsidR="00FB0DBB">
        <w:rPr>
          <w:rFonts w:eastAsia="Times New Roman" w:cstheme="minorHAnsi"/>
          <w:b/>
          <w:bCs/>
          <w:spacing w:val="2"/>
          <w:sz w:val="24"/>
          <w:szCs w:val="24"/>
          <w:lang w:eastAsia="it-IT"/>
        </w:rPr>
        <w:t xml:space="preserve"> </w:t>
      </w:r>
      <w:r w:rsidRPr="00BE2AF8">
        <w:rPr>
          <w:rFonts w:eastAsia="Times New Roman" w:cstheme="minorHAnsi"/>
          <w:b/>
          <w:bCs/>
          <w:spacing w:val="2"/>
          <w:sz w:val="24"/>
          <w:szCs w:val="24"/>
          <w:lang w:eastAsia="it-IT"/>
        </w:rPr>
        <w:t xml:space="preserve">Doveva bruciarle il cuore quel giorno. </w:t>
      </w:r>
      <w:r w:rsidRPr="00BE2AF8">
        <w:rPr>
          <w:rFonts w:eastAsia="Times New Roman" w:cstheme="minorHAnsi"/>
          <w:spacing w:val="2"/>
          <w:sz w:val="24"/>
          <w:szCs w:val="24"/>
          <w:lang w:eastAsia="it-IT"/>
        </w:rPr>
        <w:t>Ed è diventata, come e prima dei discepoli, vera amica; e poi grembo dove si custodisce e da dove germina il seme della Parola.</w:t>
      </w:r>
      <w:r w:rsidRPr="00BE2AF8">
        <w:rPr>
          <w:rFonts w:eastAsia="Times New Roman" w:cstheme="minorHAnsi"/>
          <w:b/>
          <w:bCs/>
          <w:spacing w:val="2"/>
          <w:sz w:val="24"/>
          <w:szCs w:val="24"/>
          <w:lang w:eastAsia="it-IT"/>
        </w:rPr>
        <w:t xml:space="preserve"> Perché Dio non cerca servi, ma amici (</w:t>
      </w:r>
      <w:proofErr w:type="spellStart"/>
      <w:r w:rsidRPr="00BE2AF8">
        <w:rPr>
          <w:rFonts w:eastAsia="Times New Roman" w:cstheme="minorHAnsi"/>
          <w:b/>
          <w:bCs/>
          <w:spacing w:val="2"/>
          <w:sz w:val="24"/>
          <w:szCs w:val="24"/>
          <w:lang w:eastAsia="it-IT"/>
        </w:rPr>
        <w:t>Gv</w:t>
      </w:r>
      <w:proofErr w:type="spellEnd"/>
      <w:r w:rsidRPr="00BE2AF8">
        <w:rPr>
          <w:rFonts w:eastAsia="Times New Roman" w:cstheme="minorHAnsi"/>
          <w:b/>
          <w:bCs/>
          <w:spacing w:val="2"/>
          <w:sz w:val="24"/>
          <w:szCs w:val="24"/>
          <w:lang w:eastAsia="it-IT"/>
        </w:rPr>
        <w:t xml:space="preserve"> 15,15); non cerca persone che facciano delle cose per lui, ma gente che gli lasci fare delle cose, che lo lasci essere Dio.</w:t>
      </w:r>
    </w:p>
    <w:p w:rsidR="00DA1D6D" w:rsidRPr="0038409E" w:rsidRDefault="003C49D6" w:rsidP="0038409E">
      <w:pPr>
        <w:spacing w:after="0" w:line="240" w:lineRule="auto"/>
        <w:jc w:val="center"/>
        <w:outlineLvl w:val="0"/>
        <w:rPr>
          <w:rFonts w:eastAsia="Times New Roman" w:cstheme="minorHAnsi"/>
          <w:b/>
          <w:bCs/>
          <w:smallCaps/>
          <w:color w:val="0000FF"/>
          <w:kern w:val="36"/>
          <w:sz w:val="26"/>
          <w:szCs w:val="26"/>
          <w:lang w:eastAsia="it-IT"/>
        </w:rPr>
      </w:pPr>
      <w:r w:rsidRPr="0038409E">
        <w:rPr>
          <w:rFonts w:eastAsia="Times New Roman" w:cstheme="minorHAnsi"/>
          <w:b/>
          <w:bCs/>
          <w:smallCaps/>
          <w:color w:val="0000FF"/>
          <w:kern w:val="36"/>
          <w:sz w:val="26"/>
          <w:szCs w:val="26"/>
          <w:lang w:eastAsia="it-IT"/>
        </w:rPr>
        <w:lastRenderedPageBreak/>
        <w:t>“</w:t>
      </w:r>
      <w:r w:rsidR="00DA1D6D" w:rsidRPr="0038409E">
        <w:rPr>
          <w:rFonts w:eastAsia="Times New Roman" w:cstheme="minorHAnsi"/>
          <w:b/>
          <w:bCs/>
          <w:smallCaps/>
          <w:color w:val="0000FF"/>
          <w:kern w:val="36"/>
          <w:sz w:val="26"/>
          <w:szCs w:val="26"/>
          <w:lang w:eastAsia="it-IT"/>
        </w:rPr>
        <w:t>Origini della Chiesa</w:t>
      </w:r>
      <w:r w:rsidRPr="0038409E">
        <w:rPr>
          <w:rFonts w:eastAsia="Times New Roman" w:cstheme="minorHAnsi"/>
          <w:b/>
          <w:bCs/>
          <w:smallCaps/>
          <w:color w:val="0000FF"/>
          <w:kern w:val="36"/>
          <w:sz w:val="26"/>
          <w:szCs w:val="26"/>
          <w:lang w:eastAsia="it-IT"/>
        </w:rPr>
        <w:t>” t</w:t>
      </w:r>
      <w:r w:rsidR="00335336" w:rsidRPr="0038409E">
        <w:rPr>
          <w:rFonts w:eastAsia="Times New Roman" w:cstheme="minorHAnsi"/>
          <w:b/>
          <w:bCs/>
          <w:smallCaps/>
          <w:color w:val="0000FF"/>
          <w:kern w:val="36"/>
          <w:sz w:val="26"/>
          <w:szCs w:val="26"/>
          <w:lang w:eastAsia="it-IT"/>
        </w:rPr>
        <w:t xml:space="preserve">ratto da appunti di </w:t>
      </w:r>
      <w:r w:rsidRPr="0038409E">
        <w:rPr>
          <w:rFonts w:eastAsia="Times New Roman" w:cstheme="minorHAnsi"/>
          <w:b/>
          <w:bCs/>
          <w:smallCaps/>
          <w:color w:val="0000FF"/>
          <w:kern w:val="36"/>
          <w:sz w:val="26"/>
          <w:szCs w:val="26"/>
          <w:lang w:eastAsia="it-IT"/>
        </w:rPr>
        <w:t>Dim</w:t>
      </w:r>
      <w:r w:rsidR="00335336" w:rsidRPr="0038409E">
        <w:rPr>
          <w:rFonts w:eastAsia="Times New Roman" w:cstheme="minorHAnsi"/>
          <w:b/>
          <w:bCs/>
          <w:smallCaps/>
          <w:color w:val="0000FF"/>
          <w:kern w:val="36"/>
          <w:sz w:val="26"/>
          <w:szCs w:val="26"/>
          <w:lang w:eastAsia="it-IT"/>
        </w:rPr>
        <w:t>ensione trinitaria della Chiesa</w:t>
      </w:r>
    </w:p>
    <w:p w:rsidR="00335336" w:rsidRPr="003C49D6" w:rsidRDefault="00335336" w:rsidP="003C49D6">
      <w:pPr>
        <w:spacing w:after="0" w:line="240" w:lineRule="auto"/>
        <w:jc w:val="center"/>
        <w:rPr>
          <w:rFonts w:eastAsia="Times New Roman" w:cstheme="minorHAnsi"/>
          <w:b/>
          <w:bCs/>
          <w:color w:val="0000FF"/>
          <w:kern w:val="36"/>
          <w:sz w:val="24"/>
          <w:szCs w:val="24"/>
          <w:lang w:eastAsia="it-IT"/>
        </w:rPr>
      </w:pPr>
    </w:p>
    <w:p w:rsidR="00DA1D6D" w:rsidRPr="00BE2AF8" w:rsidRDefault="00DA1D6D" w:rsidP="00FB0DBB">
      <w:pPr>
        <w:spacing w:after="0" w:line="276" w:lineRule="auto"/>
        <w:ind w:firstLine="284"/>
        <w:contextualSpacing/>
        <w:jc w:val="both"/>
        <w:rPr>
          <w:rFonts w:cstheme="minorHAnsi"/>
          <w:sz w:val="24"/>
          <w:szCs w:val="24"/>
        </w:rPr>
      </w:pPr>
      <w:r w:rsidRPr="00BE2AF8">
        <w:rPr>
          <w:rFonts w:cstheme="minorHAnsi"/>
          <w:b/>
          <w:bCs/>
          <w:sz w:val="24"/>
          <w:szCs w:val="24"/>
        </w:rPr>
        <w:t xml:space="preserve">Il termine </w:t>
      </w:r>
      <w:proofErr w:type="spellStart"/>
      <w:r w:rsidRPr="00BE2AF8">
        <w:rPr>
          <w:rFonts w:cstheme="minorHAnsi"/>
          <w:b/>
          <w:bCs/>
          <w:i/>
          <w:iCs/>
          <w:sz w:val="24"/>
          <w:szCs w:val="24"/>
        </w:rPr>
        <w:t>ekklesía</w:t>
      </w:r>
      <w:proofErr w:type="spellEnd"/>
      <w:r w:rsidRPr="00BE2AF8">
        <w:rPr>
          <w:rFonts w:cstheme="minorHAnsi"/>
          <w:sz w:val="24"/>
          <w:szCs w:val="24"/>
        </w:rPr>
        <w:t xml:space="preserve">. La parola Chiesa deriva dal sostantivo greco </w:t>
      </w:r>
      <w:proofErr w:type="spellStart"/>
      <w:r w:rsidRPr="00BE2AF8">
        <w:rPr>
          <w:rFonts w:cstheme="minorHAnsi"/>
          <w:i/>
          <w:iCs/>
          <w:sz w:val="24"/>
          <w:szCs w:val="24"/>
        </w:rPr>
        <w:t>ekklesía</w:t>
      </w:r>
      <w:proofErr w:type="spellEnd"/>
      <w:r w:rsidRPr="00BE2AF8">
        <w:rPr>
          <w:rFonts w:cstheme="minorHAnsi"/>
          <w:i/>
          <w:iCs/>
          <w:sz w:val="24"/>
          <w:szCs w:val="24"/>
        </w:rPr>
        <w:t xml:space="preserve">. </w:t>
      </w:r>
      <w:r w:rsidRPr="00BE2AF8">
        <w:rPr>
          <w:rFonts w:cstheme="minorHAnsi"/>
          <w:sz w:val="24"/>
          <w:szCs w:val="24"/>
        </w:rPr>
        <w:t xml:space="preserve">Nel suo significato originario, significa letteralmente “chiamare fuori, fare uscire chiamando”. L’immagine è quella del popolo di Israele che al suono del </w:t>
      </w:r>
      <w:proofErr w:type="spellStart"/>
      <w:r w:rsidRPr="00BE2AF8">
        <w:rPr>
          <w:rFonts w:cstheme="minorHAnsi"/>
          <w:i/>
          <w:iCs/>
          <w:sz w:val="24"/>
          <w:szCs w:val="24"/>
        </w:rPr>
        <w:t>Jobel</w:t>
      </w:r>
      <w:proofErr w:type="spellEnd"/>
      <w:r w:rsidRPr="00BE2AF8">
        <w:rPr>
          <w:rFonts w:cstheme="minorHAnsi"/>
          <w:sz w:val="24"/>
          <w:szCs w:val="24"/>
        </w:rPr>
        <w:t xml:space="preserve">, al suono del corno (Es 9,16) esce dall’accampamento per raccogliersi presso il monte Sinai dove Dio, mediante Mosè, vuole rivolgergli la parola. Il nuovo testamento sceglie questa parola rispetto a </w:t>
      </w:r>
      <w:proofErr w:type="spellStart"/>
      <w:r w:rsidRPr="00BE2AF8">
        <w:rPr>
          <w:rFonts w:cstheme="minorHAnsi"/>
          <w:i/>
          <w:iCs/>
          <w:sz w:val="24"/>
          <w:szCs w:val="24"/>
        </w:rPr>
        <w:t>synagoghé</w:t>
      </w:r>
      <w:proofErr w:type="spellEnd"/>
      <w:r w:rsidRPr="00BE2AF8">
        <w:rPr>
          <w:rFonts w:cstheme="minorHAnsi"/>
          <w:sz w:val="24"/>
          <w:szCs w:val="24"/>
        </w:rPr>
        <w:t xml:space="preserve"> (adunanza), perché il primo nucleo di apostoli era stato “chiamato” e “inviato”. Il concetto greco di </w:t>
      </w:r>
      <w:proofErr w:type="spellStart"/>
      <w:r w:rsidRPr="00BE2AF8">
        <w:rPr>
          <w:rFonts w:cstheme="minorHAnsi"/>
          <w:i/>
          <w:iCs/>
          <w:sz w:val="24"/>
          <w:szCs w:val="24"/>
        </w:rPr>
        <w:t>ekklesía</w:t>
      </w:r>
      <w:proofErr w:type="spellEnd"/>
      <w:r w:rsidRPr="00BE2AF8">
        <w:rPr>
          <w:rFonts w:cstheme="minorHAnsi"/>
          <w:i/>
          <w:iCs/>
          <w:sz w:val="24"/>
          <w:szCs w:val="24"/>
        </w:rPr>
        <w:t xml:space="preserve"> </w:t>
      </w:r>
      <w:r w:rsidRPr="00BE2AF8">
        <w:rPr>
          <w:rFonts w:cstheme="minorHAnsi"/>
          <w:sz w:val="24"/>
          <w:szCs w:val="24"/>
        </w:rPr>
        <w:t>richiama l’immagine di un popolo formato da persone in cammino perché chiamate “</w:t>
      </w:r>
      <w:r w:rsidRPr="00BE2AF8">
        <w:rPr>
          <w:rFonts w:cstheme="minorHAnsi"/>
          <w:i/>
          <w:iCs/>
          <w:sz w:val="24"/>
          <w:szCs w:val="24"/>
        </w:rPr>
        <w:t>Non voi avete scelto me, ma io ho scelto voi</w:t>
      </w:r>
      <w:r w:rsidRPr="00BE2AF8">
        <w:rPr>
          <w:rFonts w:cstheme="minorHAnsi"/>
          <w:sz w:val="24"/>
          <w:szCs w:val="24"/>
        </w:rPr>
        <w:t>” (</w:t>
      </w:r>
      <w:proofErr w:type="spellStart"/>
      <w:r w:rsidRPr="00BE2AF8">
        <w:rPr>
          <w:rFonts w:cstheme="minorHAnsi"/>
          <w:sz w:val="24"/>
          <w:szCs w:val="24"/>
        </w:rPr>
        <w:t>Gv</w:t>
      </w:r>
      <w:proofErr w:type="spellEnd"/>
      <w:r w:rsidRPr="00BE2AF8">
        <w:rPr>
          <w:rFonts w:cstheme="minorHAnsi"/>
          <w:sz w:val="24"/>
          <w:szCs w:val="24"/>
        </w:rPr>
        <w:t xml:space="preserve"> 15,16) e inviati con la certezza che il Signore cammina con noi (Lc 24,13-35 Icona i discepoli di Emmaus). Interessante che prima di essere chiamati “cristiani”, i discepoli erano chiamati: “Quelli della Via”.</w:t>
      </w:r>
    </w:p>
    <w:p w:rsidR="00DA1D6D" w:rsidRPr="00BE2AF8" w:rsidRDefault="00DA1D6D" w:rsidP="00FB0DBB">
      <w:pPr>
        <w:spacing w:after="0" w:line="276" w:lineRule="auto"/>
        <w:ind w:firstLine="284"/>
        <w:contextualSpacing/>
        <w:jc w:val="both"/>
        <w:rPr>
          <w:rFonts w:cstheme="minorHAnsi"/>
          <w:sz w:val="24"/>
          <w:szCs w:val="24"/>
        </w:rPr>
      </w:pPr>
      <w:r w:rsidRPr="00BE2AF8">
        <w:rPr>
          <w:rFonts w:cstheme="minorHAnsi"/>
          <w:sz w:val="24"/>
          <w:szCs w:val="24"/>
        </w:rPr>
        <w:t xml:space="preserve">La </w:t>
      </w:r>
      <w:r w:rsidRPr="00BE2AF8">
        <w:rPr>
          <w:rFonts w:cstheme="minorHAnsi"/>
          <w:b/>
          <w:bCs/>
          <w:sz w:val="24"/>
          <w:szCs w:val="24"/>
        </w:rPr>
        <w:t>struttura basilare delle primissime comunità di cristiani</w:t>
      </w:r>
      <w:r w:rsidRPr="00BE2AF8">
        <w:rPr>
          <w:rFonts w:cstheme="minorHAnsi"/>
          <w:sz w:val="24"/>
          <w:szCs w:val="24"/>
        </w:rPr>
        <w:t xml:space="preserve"> era identica a quella che era allora l’unità di base della vita civile nelle città cioè </w:t>
      </w:r>
      <w:r w:rsidRPr="00BE2AF8">
        <w:rPr>
          <w:rFonts w:cstheme="minorHAnsi"/>
          <w:b/>
          <w:bCs/>
          <w:sz w:val="24"/>
          <w:szCs w:val="24"/>
        </w:rPr>
        <w:t>la casa</w:t>
      </w:r>
      <w:r w:rsidRPr="00BE2AF8">
        <w:rPr>
          <w:rFonts w:cstheme="minorHAnsi"/>
          <w:sz w:val="24"/>
          <w:szCs w:val="24"/>
        </w:rPr>
        <w:t xml:space="preserve">. La chiesa delle origini fece </w:t>
      </w:r>
      <w:proofErr w:type="gramStart"/>
      <w:r w:rsidRPr="00BE2AF8">
        <w:rPr>
          <w:rFonts w:cstheme="minorHAnsi"/>
          <w:sz w:val="24"/>
          <w:szCs w:val="24"/>
        </w:rPr>
        <w:t xml:space="preserve">l’ </w:t>
      </w:r>
      <w:proofErr w:type="spellStart"/>
      <w:r w:rsidRPr="00BE2AF8">
        <w:rPr>
          <w:rFonts w:cstheme="minorHAnsi"/>
          <w:i/>
          <w:iCs/>
          <w:sz w:val="24"/>
          <w:szCs w:val="24"/>
        </w:rPr>
        <w:t>ôikos</w:t>
      </w:r>
      <w:proofErr w:type="spellEnd"/>
      <w:proofErr w:type="gramEnd"/>
      <w:r w:rsidRPr="00BE2AF8">
        <w:rPr>
          <w:rFonts w:cstheme="minorHAnsi"/>
          <w:sz w:val="24"/>
          <w:szCs w:val="24"/>
        </w:rPr>
        <w:t xml:space="preserve">, cioè l’abitazione familiare della città greco-romana, come base pastorale di tutto il movimento cristiano: “La </w:t>
      </w:r>
      <w:r w:rsidRPr="00BE2AF8">
        <w:rPr>
          <w:rFonts w:cstheme="minorHAnsi"/>
          <w:i/>
          <w:iCs/>
          <w:sz w:val="24"/>
          <w:szCs w:val="24"/>
        </w:rPr>
        <w:t xml:space="preserve">Chiesa </w:t>
      </w:r>
      <w:r w:rsidRPr="00BE2AF8">
        <w:rPr>
          <w:rFonts w:cstheme="minorHAnsi"/>
          <w:sz w:val="24"/>
          <w:szCs w:val="24"/>
        </w:rPr>
        <w:t xml:space="preserve">che si raduna nella casa di Aquila e Priscilla in Efeso” (1Cor 16,19) “la </w:t>
      </w:r>
      <w:r w:rsidRPr="00BE2AF8">
        <w:rPr>
          <w:rFonts w:cstheme="minorHAnsi"/>
          <w:i/>
          <w:iCs/>
          <w:sz w:val="24"/>
          <w:szCs w:val="24"/>
        </w:rPr>
        <w:t>Chiesa</w:t>
      </w:r>
      <w:r w:rsidRPr="00BE2AF8">
        <w:rPr>
          <w:rFonts w:cstheme="minorHAnsi"/>
          <w:sz w:val="24"/>
          <w:szCs w:val="24"/>
        </w:rPr>
        <w:t xml:space="preserve"> che si raduna nella casa di Prisca ed Aquila a Roma (Rom 16,5); “la </w:t>
      </w:r>
      <w:r w:rsidRPr="00BE2AF8">
        <w:rPr>
          <w:rFonts w:cstheme="minorHAnsi"/>
          <w:i/>
          <w:iCs/>
          <w:sz w:val="24"/>
          <w:szCs w:val="24"/>
        </w:rPr>
        <w:t>Chiesa</w:t>
      </w:r>
      <w:r w:rsidRPr="00BE2AF8">
        <w:rPr>
          <w:rFonts w:cstheme="minorHAnsi"/>
          <w:sz w:val="24"/>
          <w:szCs w:val="24"/>
        </w:rPr>
        <w:t xml:space="preserve"> che si raduna nella casa di Filemone” a Colossi (</w:t>
      </w:r>
      <w:proofErr w:type="spellStart"/>
      <w:r w:rsidRPr="00BE2AF8">
        <w:rPr>
          <w:rFonts w:cstheme="minorHAnsi"/>
          <w:sz w:val="24"/>
          <w:szCs w:val="24"/>
        </w:rPr>
        <w:t>Filem</w:t>
      </w:r>
      <w:proofErr w:type="spellEnd"/>
      <w:r w:rsidRPr="00BE2AF8">
        <w:rPr>
          <w:rFonts w:cstheme="minorHAnsi"/>
          <w:sz w:val="24"/>
          <w:szCs w:val="24"/>
        </w:rPr>
        <w:t xml:space="preserve">. 2); “La </w:t>
      </w:r>
      <w:r w:rsidRPr="00BE2AF8">
        <w:rPr>
          <w:rFonts w:cstheme="minorHAnsi"/>
          <w:i/>
          <w:iCs/>
          <w:sz w:val="24"/>
          <w:szCs w:val="24"/>
        </w:rPr>
        <w:t>Chiesa</w:t>
      </w:r>
      <w:r w:rsidRPr="00BE2AF8">
        <w:rPr>
          <w:rFonts w:cstheme="minorHAnsi"/>
          <w:sz w:val="24"/>
          <w:szCs w:val="24"/>
        </w:rPr>
        <w:t xml:space="preserve"> che si raduna nella casa di Ninfa” a </w:t>
      </w:r>
      <w:proofErr w:type="spellStart"/>
      <w:r w:rsidRPr="00BE2AF8">
        <w:rPr>
          <w:rFonts w:cstheme="minorHAnsi"/>
          <w:sz w:val="24"/>
          <w:szCs w:val="24"/>
        </w:rPr>
        <w:t>Laodicea</w:t>
      </w:r>
      <w:proofErr w:type="spellEnd"/>
      <w:r w:rsidRPr="00BE2AF8">
        <w:rPr>
          <w:rFonts w:cstheme="minorHAnsi"/>
          <w:sz w:val="24"/>
          <w:szCs w:val="24"/>
        </w:rPr>
        <w:t xml:space="preserve"> (Col 4,15) e in tanti altri passi. Lo </w:t>
      </w:r>
      <w:proofErr w:type="spellStart"/>
      <w:r w:rsidRPr="00BE2AF8">
        <w:rPr>
          <w:rFonts w:cstheme="minorHAnsi"/>
          <w:i/>
          <w:iCs/>
          <w:sz w:val="24"/>
          <w:szCs w:val="24"/>
        </w:rPr>
        <w:t>ôikos</w:t>
      </w:r>
      <w:proofErr w:type="spellEnd"/>
      <w:r w:rsidRPr="00BE2AF8">
        <w:rPr>
          <w:rFonts w:cstheme="minorHAnsi"/>
          <w:sz w:val="24"/>
          <w:szCs w:val="24"/>
        </w:rPr>
        <w:t xml:space="preserve"> o casa di quel tempo aveva una coesione più grande della nostra famiglia moderna. Servi, schiavi ed altri pure appartenevano alla casa. La casa era il luogo ove avveniva la predicazione o l’istruzione, e anche dove il popolo mangiava e beveva insieme, celebrava l’Eucaristia. Erano soprattutto cittadini benestanti che erano diventati cristiani e che mettevano la loro casa a disposizione della comunità, formata da gente di ogni strato sociale. In un certo senso la comunità cristiana delle origini spezza il modello gerarchico romano-ellenista del </w:t>
      </w:r>
      <w:proofErr w:type="spellStart"/>
      <w:r w:rsidRPr="00BE2AF8">
        <w:rPr>
          <w:rFonts w:cstheme="minorHAnsi"/>
          <w:i/>
          <w:iCs/>
          <w:sz w:val="24"/>
          <w:szCs w:val="24"/>
        </w:rPr>
        <w:t>paterfamilias</w:t>
      </w:r>
      <w:proofErr w:type="spellEnd"/>
      <w:r w:rsidRPr="00BE2AF8">
        <w:rPr>
          <w:rFonts w:cstheme="minorHAnsi"/>
          <w:sz w:val="24"/>
          <w:szCs w:val="24"/>
        </w:rPr>
        <w:t>, una struttura gerarchica, con un sistema patriarcale, con un modello: una fraternità di membri uguali.</w:t>
      </w:r>
    </w:p>
    <w:p w:rsidR="00DA1D6D" w:rsidRPr="00BE2AF8" w:rsidRDefault="00DA1D6D" w:rsidP="00FB0DBB">
      <w:pPr>
        <w:spacing w:after="0" w:line="276" w:lineRule="auto"/>
        <w:ind w:firstLine="284"/>
        <w:contextualSpacing/>
        <w:jc w:val="both"/>
        <w:rPr>
          <w:rFonts w:cstheme="minorHAnsi"/>
          <w:sz w:val="24"/>
          <w:szCs w:val="24"/>
        </w:rPr>
      </w:pPr>
      <w:r w:rsidRPr="00BE2AF8">
        <w:rPr>
          <w:rFonts w:cstheme="minorHAnsi"/>
          <w:sz w:val="24"/>
          <w:szCs w:val="24"/>
        </w:rPr>
        <w:t xml:space="preserve">Nel N.T. sentiamo ripetutamente che questo giudeo o pagano si convertì al cristianesimo “con tutta la sua famiglia” (At 16,15; 16,31-34; 1Cor 1,16). Questo tipo di comunità domestiche le troviamo fino al terzo secolo; nel quarto secolo, dopo l’editto di Costantino (313 </w:t>
      </w:r>
      <w:proofErr w:type="spellStart"/>
      <w:r w:rsidRPr="00BE2AF8">
        <w:rPr>
          <w:rFonts w:cstheme="minorHAnsi"/>
          <w:sz w:val="24"/>
          <w:szCs w:val="24"/>
        </w:rPr>
        <w:t>d.C</w:t>
      </w:r>
      <w:proofErr w:type="spellEnd"/>
      <w:r w:rsidRPr="00BE2AF8">
        <w:rPr>
          <w:rFonts w:cstheme="minorHAnsi"/>
          <w:sz w:val="24"/>
          <w:szCs w:val="24"/>
        </w:rPr>
        <w:t>), fu possibile avere edifici separati per le chiese. Ma fino al III secolo la Chiesa è la casa dove si riunisce la Comunità cristiana. Sappiamo che Costantino convocherà il primo Concilio ecumenico nel 325, di cui quest’anno abbiamo celebrato i 1700 anni.</w:t>
      </w:r>
    </w:p>
    <w:p w:rsidR="00DA1D6D" w:rsidRPr="00BE2AF8" w:rsidRDefault="00DA1D6D" w:rsidP="00FB0DBB">
      <w:pPr>
        <w:spacing w:after="0" w:line="276" w:lineRule="auto"/>
        <w:ind w:firstLine="284"/>
        <w:jc w:val="both"/>
        <w:rPr>
          <w:rFonts w:cstheme="minorHAnsi"/>
          <w:sz w:val="24"/>
          <w:szCs w:val="24"/>
        </w:rPr>
      </w:pPr>
      <w:r w:rsidRPr="00BE2AF8">
        <w:rPr>
          <w:rFonts w:cstheme="minorHAnsi"/>
          <w:sz w:val="24"/>
          <w:szCs w:val="24"/>
        </w:rPr>
        <w:t>Essere chiesa significa abitare con altri una “Casa”: “</w:t>
      </w:r>
      <w:r w:rsidRPr="00BE2AF8">
        <w:rPr>
          <w:rFonts w:cstheme="minorHAnsi"/>
          <w:i/>
          <w:iCs/>
          <w:sz w:val="24"/>
          <w:szCs w:val="24"/>
        </w:rPr>
        <w:t>Dove sono due riuniti nel mio nome, io sono lì in mezzo a loro</w:t>
      </w:r>
      <w:r w:rsidRPr="00BE2AF8">
        <w:rPr>
          <w:rFonts w:cstheme="minorHAnsi"/>
          <w:sz w:val="24"/>
          <w:szCs w:val="24"/>
        </w:rPr>
        <w:t>” (Mt 18,20). Ecco la Chiesa; uno spazio dove si concretizzano relazioni vissute nel Suo nome, relazioni che crescono e favoriscono la crescita sia dei singoli che della Comunità. Relazioni che non si sono scelte, ma di persone chiamate ad abitare una “casa eretta” da Dio in mezzo al suo popolo: “</w:t>
      </w:r>
      <w:r w:rsidRPr="00BE2AF8">
        <w:rPr>
          <w:rFonts w:cstheme="minorHAnsi"/>
          <w:i/>
          <w:iCs/>
          <w:sz w:val="24"/>
          <w:szCs w:val="24"/>
        </w:rPr>
        <w:t>In lui anche voi venite edificati insieme per diventare abitazione di Dio per mezzo dello Spirito</w:t>
      </w:r>
      <w:r w:rsidRPr="00BE2AF8">
        <w:rPr>
          <w:rFonts w:cstheme="minorHAnsi"/>
          <w:sz w:val="24"/>
          <w:szCs w:val="24"/>
        </w:rPr>
        <w:t>” (</w:t>
      </w:r>
      <w:proofErr w:type="spellStart"/>
      <w:r w:rsidRPr="00BE2AF8">
        <w:rPr>
          <w:rFonts w:cstheme="minorHAnsi"/>
          <w:sz w:val="24"/>
          <w:szCs w:val="24"/>
        </w:rPr>
        <w:t>Ef</w:t>
      </w:r>
      <w:proofErr w:type="spellEnd"/>
      <w:r w:rsidRPr="00BE2AF8">
        <w:rPr>
          <w:rFonts w:cstheme="minorHAnsi"/>
          <w:sz w:val="24"/>
          <w:szCs w:val="24"/>
        </w:rPr>
        <w:t xml:space="preserve"> 2,22). Pensiamo alla Tenda dell’A.T. Es 26,1-27,19: una lunga descrizione dettagliata su cui non vogliamo soffermarci, ma solo sottolineare come sia preoccupazione di Dio unire le varie parti tra loro e far sì che la Dimora formi un tutto unico. Nella costruzione della Dimora, Dio sembra usare una pedagogia, un’attenzione ai particolari, ai dettagli per insegnare a «fare insieme», a «stare insieme», a «formare un tutto unico» (v. 3; 5; 6; 9; 11; 17; 24 dove ripete continuamente saranno uniti l’uno all’altro: solo così Dio abiterà la sua Dimora. La Bibbia è il </w:t>
      </w:r>
      <w:r w:rsidRPr="00BE2AF8">
        <w:rPr>
          <w:rFonts w:cstheme="minorHAnsi"/>
          <w:sz w:val="24"/>
          <w:szCs w:val="24"/>
        </w:rPr>
        <w:lastRenderedPageBreak/>
        <w:t>racconto di Dio che ha scelto di abitare con il suo popolo: impressionante il ripetersi di espressioni: “In mezzo al suo Popolo”. Dio è il Dio che cammina con noi: “Abiterò in mezzo a loro e sarò il loro Dio”. Oppure pensiamo al Tempio, alle descrizioni che Dio stesso dà per la costruzione del tempio 1Re 6: dove tutti collaborano, dove tutto è un gioco di relazioni. La Tenda nel Nuovo Testamento: Lui stesso, facendosi uomo si fa spazio di incontro, di relazioni nuove, Presenza (</w:t>
      </w:r>
      <w:proofErr w:type="spellStart"/>
      <w:r w:rsidRPr="00BE2AF8">
        <w:rPr>
          <w:rFonts w:cstheme="minorHAnsi"/>
          <w:sz w:val="24"/>
          <w:szCs w:val="24"/>
        </w:rPr>
        <w:t>Gv</w:t>
      </w:r>
      <w:proofErr w:type="spellEnd"/>
      <w:r w:rsidRPr="00BE2AF8">
        <w:rPr>
          <w:rFonts w:cstheme="minorHAnsi"/>
          <w:sz w:val="24"/>
          <w:szCs w:val="24"/>
        </w:rPr>
        <w:t xml:space="preserve"> 1,14). </w:t>
      </w:r>
    </w:p>
    <w:p w:rsidR="00DA1D6D" w:rsidRPr="00BE2AF8" w:rsidRDefault="00DA1D6D" w:rsidP="00FB0DBB">
      <w:pPr>
        <w:spacing w:after="0" w:line="276" w:lineRule="auto"/>
        <w:ind w:firstLine="284"/>
        <w:contextualSpacing/>
        <w:jc w:val="both"/>
        <w:rPr>
          <w:rFonts w:cstheme="minorHAnsi"/>
          <w:sz w:val="24"/>
          <w:szCs w:val="24"/>
        </w:rPr>
      </w:pPr>
      <w:r w:rsidRPr="00BE2AF8">
        <w:rPr>
          <w:rFonts w:cstheme="minorHAnsi"/>
          <w:sz w:val="24"/>
          <w:szCs w:val="24"/>
        </w:rPr>
        <w:t>Ricordiamo la prima domanda posta dai discepoli a Gesù: “</w:t>
      </w:r>
      <w:r w:rsidRPr="00BE2AF8">
        <w:rPr>
          <w:rFonts w:cstheme="minorHAnsi"/>
          <w:i/>
          <w:iCs/>
          <w:sz w:val="24"/>
          <w:szCs w:val="24"/>
        </w:rPr>
        <w:t>Maestro dove abiti</w:t>
      </w:r>
      <w:r w:rsidRPr="00BE2AF8">
        <w:rPr>
          <w:rFonts w:cstheme="minorHAnsi"/>
          <w:sz w:val="24"/>
          <w:szCs w:val="24"/>
        </w:rPr>
        <w:t xml:space="preserve"> (dove dimori)”? (</w:t>
      </w:r>
      <w:proofErr w:type="spellStart"/>
      <w:r w:rsidRPr="00BE2AF8">
        <w:rPr>
          <w:rFonts w:cstheme="minorHAnsi"/>
          <w:sz w:val="24"/>
          <w:szCs w:val="24"/>
        </w:rPr>
        <w:t>Gv</w:t>
      </w:r>
      <w:proofErr w:type="spellEnd"/>
      <w:r w:rsidRPr="00BE2AF8">
        <w:rPr>
          <w:rFonts w:cstheme="minorHAnsi"/>
          <w:sz w:val="24"/>
          <w:szCs w:val="24"/>
        </w:rPr>
        <w:t xml:space="preserve"> 1,38) dove quel “dove”, dice l’esigenza di un luogo preciso. Interessante lo studio di Stefano Trombatore che segue in tutto il Vangelo di Giovanni il “</w:t>
      </w:r>
      <w:proofErr w:type="gramStart"/>
      <w:r w:rsidRPr="00BE2AF8">
        <w:rPr>
          <w:rFonts w:cstheme="minorHAnsi"/>
          <w:sz w:val="24"/>
          <w:szCs w:val="24"/>
        </w:rPr>
        <w:t>dove”…</w:t>
      </w:r>
      <w:proofErr w:type="gramEnd"/>
      <w:r w:rsidRPr="00BE2AF8">
        <w:rPr>
          <w:rFonts w:cstheme="minorHAnsi"/>
          <w:sz w:val="24"/>
          <w:szCs w:val="24"/>
        </w:rPr>
        <w:t xml:space="preserve"> Un altro corso… Dove incontriamo Dio? Non è la richiesta dell’indirizzo, ma una richiesta di entrare nei segreti della Sapienza, o se vogliamo nella linea biblica della Presenza (</w:t>
      </w:r>
      <w:proofErr w:type="spellStart"/>
      <w:r w:rsidRPr="00BE2AF8">
        <w:rPr>
          <w:rFonts w:cstheme="minorHAnsi"/>
          <w:i/>
          <w:iCs/>
          <w:sz w:val="24"/>
          <w:szCs w:val="24"/>
        </w:rPr>
        <w:t>shekinah</w:t>
      </w:r>
      <w:proofErr w:type="spellEnd"/>
      <w:r w:rsidRPr="00BE2AF8">
        <w:rPr>
          <w:rFonts w:cstheme="minorHAnsi"/>
          <w:sz w:val="24"/>
          <w:szCs w:val="24"/>
        </w:rPr>
        <w:t>), dove Dio dimora permanentemente. (</w:t>
      </w:r>
      <w:proofErr w:type="spellStart"/>
      <w:r w:rsidRPr="00BE2AF8">
        <w:rPr>
          <w:rFonts w:cstheme="minorHAnsi"/>
          <w:sz w:val="24"/>
          <w:szCs w:val="24"/>
        </w:rPr>
        <w:t>Shekinah</w:t>
      </w:r>
      <w:proofErr w:type="spellEnd"/>
      <w:r w:rsidRPr="00BE2AF8">
        <w:rPr>
          <w:rFonts w:cstheme="minorHAnsi"/>
          <w:sz w:val="24"/>
          <w:szCs w:val="24"/>
        </w:rPr>
        <w:t>, il termine deriva dalla radice che significa “abitare, dimorare e indica la presenza di Dio. Un termine che si trova spesso nella letteratura rabbinica del tardo giudaismo. Esprime proprio il movimento discendente di Dio che abita lì dove sono due persone riunite che parlano della Torà (Parola di Dio). Se due persone sono riunite senza che parlino della Torà è una riunione di burloni).</w:t>
      </w:r>
    </w:p>
    <w:p w:rsidR="00DA1D6D" w:rsidRPr="00BE2AF8" w:rsidRDefault="00DA1D6D" w:rsidP="00FB0DBB">
      <w:pPr>
        <w:spacing w:after="0" w:line="276" w:lineRule="auto"/>
        <w:ind w:firstLine="284"/>
        <w:contextualSpacing/>
        <w:jc w:val="both"/>
        <w:rPr>
          <w:rFonts w:cstheme="minorHAnsi"/>
          <w:sz w:val="24"/>
          <w:szCs w:val="24"/>
        </w:rPr>
      </w:pPr>
      <w:r w:rsidRPr="00BE2AF8">
        <w:rPr>
          <w:rFonts w:cstheme="minorHAnsi"/>
          <w:sz w:val="24"/>
          <w:szCs w:val="24"/>
        </w:rPr>
        <w:t xml:space="preserve">L’identità di una persona (chi sono io?) è legata alla domanda dove sei? dove </w:t>
      </w:r>
      <w:proofErr w:type="gramStart"/>
      <w:r w:rsidRPr="00BE2AF8">
        <w:rPr>
          <w:rFonts w:cstheme="minorHAnsi"/>
          <w:sz w:val="24"/>
          <w:szCs w:val="24"/>
        </w:rPr>
        <w:t>abiti?.</w:t>
      </w:r>
      <w:proofErr w:type="gramEnd"/>
      <w:r w:rsidRPr="00BE2AF8">
        <w:rPr>
          <w:rFonts w:cstheme="minorHAnsi"/>
          <w:sz w:val="24"/>
          <w:szCs w:val="24"/>
        </w:rPr>
        <w:t xml:space="preserve"> Ricordiamo che la prima domanda che Dio rivolge all’uomo in </w:t>
      </w:r>
      <w:proofErr w:type="spellStart"/>
      <w:r w:rsidRPr="00BE2AF8">
        <w:rPr>
          <w:rFonts w:cstheme="minorHAnsi"/>
          <w:sz w:val="24"/>
          <w:szCs w:val="24"/>
        </w:rPr>
        <w:t>Gen</w:t>
      </w:r>
      <w:proofErr w:type="spellEnd"/>
      <w:r w:rsidRPr="00BE2AF8">
        <w:rPr>
          <w:rFonts w:cstheme="minorHAnsi"/>
          <w:sz w:val="24"/>
          <w:szCs w:val="24"/>
        </w:rPr>
        <w:t xml:space="preserve"> 3 è: “Dove sei?”. Adamo si era nascosto, non era più al suo posto dinanzi a Dio. Lontani da Dio, il cuore avverte la nostalgia di casa. Siamo a casa, quando qualcuno ci attende. L’uomo abita l’ambiente quando, nel viverlo, riesce ad incidere la realtà con la propria presenza. Il luogo ricopre un valore essenziale per l’uomo anche nella sua relazione con Dio. Ricordiamo Giacobbe a Betel: Qui abita Dio e non lo sapevo. (</w:t>
      </w:r>
      <w:proofErr w:type="spellStart"/>
      <w:r w:rsidRPr="00BE2AF8">
        <w:rPr>
          <w:rFonts w:cstheme="minorHAnsi"/>
          <w:sz w:val="24"/>
          <w:szCs w:val="24"/>
        </w:rPr>
        <w:t>Gen</w:t>
      </w:r>
      <w:proofErr w:type="spellEnd"/>
      <w:r w:rsidRPr="00BE2AF8">
        <w:rPr>
          <w:rFonts w:cstheme="minorHAnsi"/>
          <w:sz w:val="24"/>
          <w:szCs w:val="24"/>
        </w:rPr>
        <w:t xml:space="preserve"> 28,16-17). Questa è la casa di Dio”. In tutto l’A.T. troviamo Dio che abita in mezzo al suo popolo. Chi è Dio? E’ colui che vuole abitare in mezzo al suo Popolo fino a farsi carne, fino a diventare uomo, uno del Popolo.</w:t>
      </w:r>
    </w:p>
    <w:p w:rsidR="00DA1D6D" w:rsidRPr="00BE2AF8" w:rsidRDefault="00DA1D6D" w:rsidP="00FB0DBB">
      <w:pPr>
        <w:spacing w:after="0" w:line="276" w:lineRule="auto"/>
        <w:ind w:firstLine="284"/>
        <w:contextualSpacing/>
        <w:jc w:val="both"/>
        <w:rPr>
          <w:rFonts w:cstheme="minorHAnsi"/>
          <w:sz w:val="24"/>
          <w:szCs w:val="24"/>
        </w:rPr>
      </w:pPr>
      <w:r w:rsidRPr="00BE2AF8">
        <w:rPr>
          <w:rFonts w:cstheme="minorHAnsi"/>
          <w:sz w:val="24"/>
          <w:szCs w:val="24"/>
        </w:rPr>
        <w:t>Ritornando alla richiesta dei primi apostoli dove Gesù abitasse: “</w:t>
      </w:r>
      <w:proofErr w:type="spellStart"/>
      <w:r w:rsidRPr="00BE2AF8">
        <w:rPr>
          <w:rFonts w:cstheme="minorHAnsi"/>
          <w:i/>
          <w:iCs/>
          <w:sz w:val="24"/>
          <w:szCs w:val="24"/>
        </w:rPr>
        <w:t>Rabbì</w:t>
      </w:r>
      <w:proofErr w:type="spellEnd"/>
      <w:r w:rsidRPr="00BE2AF8">
        <w:rPr>
          <w:rFonts w:cstheme="minorHAnsi"/>
          <w:i/>
          <w:iCs/>
          <w:sz w:val="24"/>
          <w:szCs w:val="24"/>
        </w:rPr>
        <w:t>, Maestro dove abiti?</w:t>
      </w:r>
      <w:r w:rsidRPr="00BE2AF8">
        <w:rPr>
          <w:rFonts w:cstheme="minorHAnsi"/>
          <w:sz w:val="24"/>
          <w:szCs w:val="24"/>
        </w:rPr>
        <w:t xml:space="preserve">”, proprio questo avverbio di luogo “dove” costituisce come un filo conduttore con cui l’evangelista vuole portare il lettore a scoprire quel luogo dove Gesù abita. </w:t>
      </w:r>
      <w:r w:rsidRPr="00BE2AF8">
        <w:rPr>
          <w:rFonts w:cstheme="minorHAnsi"/>
          <w:sz w:val="24"/>
          <w:szCs w:val="24"/>
          <w:lang w:eastAsia="x-none"/>
        </w:rPr>
        <w:t>«</w:t>
      </w:r>
      <w:r w:rsidRPr="00BE2AF8">
        <w:rPr>
          <w:rFonts w:cstheme="minorHAnsi"/>
          <w:i/>
          <w:iCs/>
          <w:sz w:val="24"/>
          <w:szCs w:val="24"/>
          <w:lang w:eastAsia="x-none"/>
        </w:rPr>
        <w:t>Andarono dunque e videro dove egli dimorava e quel giorno rimasero con lui</w:t>
      </w:r>
      <w:r w:rsidRPr="00BE2AF8">
        <w:rPr>
          <w:rFonts w:cstheme="minorHAnsi"/>
          <w:sz w:val="24"/>
          <w:szCs w:val="24"/>
          <w:lang w:eastAsia="x-none"/>
        </w:rPr>
        <w:t>». (</w:t>
      </w:r>
      <w:proofErr w:type="spellStart"/>
      <w:r w:rsidRPr="00BE2AF8">
        <w:rPr>
          <w:rFonts w:cstheme="minorHAnsi"/>
          <w:sz w:val="24"/>
          <w:szCs w:val="24"/>
          <w:lang w:eastAsia="x-none"/>
        </w:rPr>
        <w:t>Gv</w:t>
      </w:r>
      <w:proofErr w:type="spellEnd"/>
      <w:r w:rsidRPr="00BE2AF8">
        <w:rPr>
          <w:rFonts w:cstheme="minorHAnsi"/>
          <w:sz w:val="24"/>
          <w:szCs w:val="24"/>
          <w:lang w:eastAsia="x-none"/>
        </w:rPr>
        <w:t xml:space="preserve"> 1,39). Essi chiedevano dove Gesù abitasse, ossia rimanesse e loro stessi «rimasero presso di lui», cioè dimorarono presso di lui. Non viene descritto cosa essi videro, che cosa Gesù disse loro, ma la loro esperienza viene descritta con queste parole: «</w:t>
      </w:r>
      <w:r w:rsidRPr="00BE2AF8">
        <w:rPr>
          <w:rFonts w:cstheme="minorHAnsi"/>
          <w:i/>
          <w:iCs/>
          <w:sz w:val="24"/>
          <w:szCs w:val="24"/>
          <w:lang w:eastAsia="x-none"/>
        </w:rPr>
        <w:t>dimorarono presso di lui</w:t>
      </w:r>
      <w:r w:rsidRPr="00BE2AF8">
        <w:rPr>
          <w:rFonts w:cstheme="minorHAnsi"/>
          <w:sz w:val="24"/>
          <w:szCs w:val="24"/>
          <w:lang w:eastAsia="x-none"/>
        </w:rPr>
        <w:t xml:space="preserve">». </w:t>
      </w:r>
      <w:r w:rsidRPr="00BE2AF8">
        <w:rPr>
          <w:rFonts w:cstheme="minorHAnsi"/>
          <w:b/>
          <w:bCs/>
          <w:sz w:val="24"/>
          <w:szCs w:val="24"/>
          <w:lang w:eastAsia="x-none"/>
        </w:rPr>
        <w:t>Dimorare insieme è avere la stessa casa, farsi l’uno casa dell’altro.</w:t>
      </w:r>
      <w:r w:rsidRPr="00BE2AF8">
        <w:rPr>
          <w:rFonts w:cstheme="minorHAnsi"/>
          <w:sz w:val="24"/>
          <w:szCs w:val="24"/>
          <w:lang w:eastAsia="x-none"/>
        </w:rPr>
        <w:t xml:space="preserve"> Punto di arrivo dell’esperienza sarà dunque dimorare presso di lui, che dimora presso il Padre. L’accostamento tra l’avverbio «dove» e il verbo «rimanere» che ritroviamo nel Vangelo di Giovanni suggerisce che non si tratta di uno “</w:t>
      </w:r>
      <w:r w:rsidRPr="00BE2AF8">
        <w:rPr>
          <w:rFonts w:cstheme="minorHAnsi"/>
          <w:sz w:val="24"/>
          <w:szCs w:val="24"/>
        </w:rPr>
        <w:t xml:space="preserve">spazio geografico ma </w:t>
      </w:r>
      <w:r w:rsidRPr="00BE2AF8">
        <w:rPr>
          <w:rFonts w:cstheme="minorHAnsi"/>
          <w:b/>
          <w:bCs/>
          <w:sz w:val="24"/>
          <w:szCs w:val="24"/>
        </w:rPr>
        <w:t>di un nuovo modo di essere, una nuova dimensione</w:t>
      </w:r>
      <w:r w:rsidRPr="00BE2AF8">
        <w:rPr>
          <w:rFonts w:cstheme="minorHAnsi"/>
          <w:sz w:val="24"/>
          <w:szCs w:val="24"/>
        </w:rPr>
        <w:t xml:space="preserve"> […]. La risposta che la comunità ormai conosce è disseminata qua e là da Giovanni. Essa appare contradditoria e sconcertante: egli «ha posto la sua tenda tra di noi» uomini deboli e peccatori ma continua ad abitare nel seno del Padre («dove è il Padre sono io»; «io in Te e Tu in me»). Egli vive due esperienze radicalmente opposte: «abita» l’uomo lontano da Dio e «abita» Dio stesso. È lui, il Maestro, che costituisce il luogo e la dimora; egli traccia attorno a sé, con una misteriosa forza gravitazionale, la curvatura di un nuovo, sconosciuto spazio dinamico.</w:t>
      </w:r>
    </w:p>
    <w:p w:rsidR="00DA1D6D" w:rsidRDefault="00DA1D6D" w:rsidP="00DA1D6D">
      <w:pPr>
        <w:spacing w:after="0" w:line="240" w:lineRule="auto"/>
        <w:jc w:val="both"/>
        <w:rPr>
          <w:rFonts w:cstheme="minorHAnsi"/>
          <w:sz w:val="24"/>
          <w:szCs w:val="24"/>
        </w:rPr>
      </w:pPr>
    </w:p>
    <w:p w:rsidR="003C49D6" w:rsidRDefault="003C49D6" w:rsidP="00DA1D6D">
      <w:pPr>
        <w:spacing w:after="0" w:line="240" w:lineRule="auto"/>
        <w:jc w:val="both"/>
        <w:rPr>
          <w:rFonts w:cstheme="minorHAnsi"/>
          <w:sz w:val="24"/>
          <w:szCs w:val="24"/>
        </w:rPr>
      </w:pPr>
    </w:p>
    <w:p w:rsidR="003C49D6" w:rsidRDefault="003C49D6" w:rsidP="00DA1D6D">
      <w:pPr>
        <w:spacing w:after="0" w:line="240" w:lineRule="auto"/>
        <w:jc w:val="both"/>
        <w:rPr>
          <w:rFonts w:cstheme="minorHAnsi"/>
          <w:sz w:val="24"/>
          <w:szCs w:val="24"/>
        </w:rPr>
      </w:pPr>
    </w:p>
    <w:p w:rsidR="00FB0DBB" w:rsidRPr="00BE2AF8" w:rsidRDefault="00FB0DBB" w:rsidP="00DA1D6D">
      <w:pPr>
        <w:spacing w:after="0" w:line="240" w:lineRule="auto"/>
        <w:jc w:val="both"/>
        <w:rPr>
          <w:rFonts w:cstheme="minorHAnsi"/>
          <w:sz w:val="24"/>
          <w:szCs w:val="24"/>
        </w:rPr>
      </w:pPr>
    </w:p>
    <w:p w:rsidR="00DA1D6D" w:rsidRDefault="00D1244A" w:rsidP="00DA1D6D">
      <w:pPr>
        <w:spacing w:after="0" w:line="240" w:lineRule="auto"/>
        <w:jc w:val="center"/>
        <w:outlineLvl w:val="0"/>
        <w:rPr>
          <w:rFonts w:eastAsia="Times New Roman" w:cstheme="minorHAnsi"/>
          <w:b/>
          <w:bCs/>
          <w:smallCaps/>
          <w:color w:val="0000FF"/>
          <w:kern w:val="36"/>
          <w:sz w:val="26"/>
          <w:szCs w:val="26"/>
          <w:lang w:eastAsia="it-IT"/>
        </w:rPr>
      </w:pPr>
      <w:r w:rsidRPr="0038409E">
        <w:rPr>
          <w:rFonts w:eastAsia="Times New Roman" w:cstheme="minorHAnsi"/>
          <w:b/>
          <w:bCs/>
          <w:smallCaps/>
          <w:color w:val="0000FF"/>
          <w:kern w:val="36"/>
          <w:sz w:val="26"/>
          <w:szCs w:val="26"/>
          <w:lang w:eastAsia="it-IT"/>
        </w:rPr>
        <w:lastRenderedPageBreak/>
        <w:t>“</w:t>
      </w:r>
      <w:r w:rsidR="00DA1D6D" w:rsidRPr="0038409E">
        <w:rPr>
          <w:rFonts w:eastAsia="Times New Roman" w:cstheme="minorHAnsi"/>
          <w:b/>
          <w:bCs/>
          <w:smallCaps/>
          <w:color w:val="0000FF"/>
          <w:kern w:val="36"/>
          <w:sz w:val="26"/>
          <w:szCs w:val="26"/>
          <w:lang w:eastAsia="it-IT"/>
        </w:rPr>
        <w:t>Uno spazio per l’altro</w:t>
      </w:r>
      <w:r w:rsidRPr="0038409E">
        <w:rPr>
          <w:rFonts w:eastAsia="Times New Roman" w:cstheme="minorHAnsi"/>
          <w:b/>
          <w:bCs/>
          <w:smallCaps/>
          <w:color w:val="0000FF"/>
          <w:kern w:val="36"/>
          <w:sz w:val="26"/>
          <w:szCs w:val="26"/>
          <w:lang w:eastAsia="it-IT"/>
        </w:rPr>
        <w:t xml:space="preserve">” di Luciano </w:t>
      </w:r>
      <w:proofErr w:type="spellStart"/>
      <w:r w:rsidRPr="0038409E">
        <w:rPr>
          <w:rFonts w:eastAsia="Times New Roman" w:cstheme="minorHAnsi"/>
          <w:b/>
          <w:bCs/>
          <w:smallCaps/>
          <w:color w:val="0000FF"/>
          <w:kern w:val="36"/>
          <w:sz w:val="26"/>
          <w:szCs w:val="26"/>
          <w:lang w:eastAsia="it-IT"/>
        </w:rPr>
        <w:t>Manicardi</w:t>
      </w:r>
      <w:proofErr w:type="spellEnd"/>
      <w:r w:rsidRPr="0038409E">
        <w:rPr>
          <w:rFonts w:eastAsia="Times New Roman" w:cstheme="minorHAnsi"/>
          <w:b/>
          <w:bCs/>
          <w:smallCaps/>
          <w:color w:val="0000FF"/>
          <w:kern w:val="36"/>
          <w:sz w:val="26"/>
          <w:szCs w:val="26"/>
          <w:lang w:eastAsia="it-IT"/>
        </w:rPr>
        <w:t xml:space="preserve"> (Monastero di Bose)</w:t>
      </w:r>
    </w:p>
    <w:p w:rsidR="00FB0DBB" w:rsidRPr="0038409E" w:rsidRDefault="00FB0DBB" w:rsidP="00DA1D6D">
      <w:pPr>
        <w:spacing w:after="0" w:line="240" w:lineRule="auto"/>
        <w:jc w:val="center"/>
        <w:outlineLvl w:val="0"/>
        <w:rPr>
          <w:rFonts w:eastAsia="Times New Roman" w:cstheme="minorHAnsi"/>
          <w:b/>
          <w:bCs/>
          <w:smallCaps/>
          <w:color w:val="0000FF"/>
          <w:kern w:val="36"/>
          <w:sz w:val="26"/>
          <w:szCs w:val="26"/>
          <w:lang w:eastAsia="it-IT"/>
        </w:rPr>
      </w:pPr>
    </w:p>
    <w:p w:rsidR="00DA1D6D" w:rsidRPr="00FB0DBB" w:rsidRDefault="00DA1D6D" w:rsidP="00FB0DBB">
      <w:pPr>
        <w:spacing w:after="0" w:line="240" w:lineRule="auto"/>
        <w:ind w:firstLine="284"/>
        <w:jc w:val="both"/>
        <w:rPr>
          <w:rFonts w:eastAsia="Times New Roman" w:cstheme="minorHAnsi"/>
          <w:sz w:val="23"/>
          <w:szCs w:val="23"/>
          <w:lang w:eastAsia="it-IT"/>
        </w:rPr>
      </w:pPr>
      <w:r w:rsidRPr="00FB0DBB">
        <w:rPr>
          <w:rFonts w:eastAsia="Times New Roman" w:cstheme="minorHAnsi"/>
          <w:b/>
          <w:bCs/>
          <w:sz w:val="23"/>
          <w:szCs w:val="23"/>
          <w:lang w:eastAsia="it-IT"/>
        </w:rPr>
        <w:t>Il ministero dell’ospitalità</w:t>
      </w:r>
      <w:r w:rsidR="00FB0DBB" w:rsidRPr="00FB0DBB">
        <w:rPr>
          <w:rFonts w:eastAsia="Times New Roman" w:cstheme="minorHAnsi"/>
          <w:b/>
          <w:bCs/>
          <w:sz w:val="23"/>
          <w:szCs w:val="23"/>
          <w:lang w:eastAsia="it-IT"/>
        </w:rPr>
        <w:t xml:space="preserve"> </w:t>
      </w:r>
      <w:r w:rsidRPr="00FB0DBB">
        <w:rPr>
          <w:rFonts w:eastAsia="Times New Roman" w:cstheme="minorHAnsi"/>
          <w:b/>
          <w:bCs/>
          <w:sz w:val="23"/>
          <w:szCs w:val="23"/>
          <w:lang w:eastAsia="it-IT"/>
        </w:rPr>
        <w:t>è il tema su cui il vangelo odierno (Lc 10,38-42) orienta la riflessione. E il vangelo rivela che ospitare è creare uno spazio per l’altro e dare del tempo all’altro. È condividere la casa e il cibo. Più in profondità, ospitare significa fare di sé uno spazio per l’altro attraverso l’ascolto.</w:t>
      </w:r>
      <w:r w:rsidRPr="00FB0DBB">
        <w:rPr>
          <w:rFonts w:eastAsia="Times New Roman" w:cstheme="minorHAnsi"/>
          <w:sz w:val="23"/>
          <w:szCs w:val="23"/>
          <w:lang w:eastAsia="it-IT"/>
        </w:rPr>
        <w:t xml:space="preserve"> </w:t>
      </w:r>
      <w:r w:rsidRPr="00FB0DBB">
        <w:rPr>
          <w:rFonts w:eastAsia="Times New Roman" w:cstheme="minorHAnsi"/>
          <w:b/>
          <w:bCs/>
          <w:sz w:val="23"/>
          <w:szCs w:val="23"/>
          <w:lang w:eastAsia="it-IT"/>
        </w:rPr>
        <w:t>Maria che ascolta la parola di Gesù è immagine di un’ospitalità che non si limita ad accogliere all’interno di una casa, ma che fa della persona stessa una dimora per l’altro.</w:t>
      </w:r>
      <w:r w:rsidRPr="00FB0DBB">
        <w:rPr>
          <w:rFonts w:eastAsia="Times New Roman" w:cstheme="minorHAnsi"/>
          <w:sz w:val="23"/>
          <w:szCs w:val="23"/>
          <w:lang w:eastAsia="it-IT"/>
        </w:rPr>
        <w:t xml:space="preserve"> È interessante notare la disposizione del nostro brano all’interno del terzo vangelo. Esso viene dopo la domanda “Chi è il mio prossimo” (10,29) ed è immediatamente seguito dalla richiesta dei discepoli a Gesù: “Insegnaci a pregare” (11,1). “Chi è il mio prossimo?”: ovvero, “Chi è l’altro per me?”. Il nostro brano si apre annotando che Marta aveva una sorella: “A lei (Marta) era una sorella di nome Maria” (letteralmente; 10,39). E nel lettore sorge spontanea la domanda: ma lei, Marta, era sorella in rapporto a Maria? Maria in lei trovava una sorella? La qualità di fratelli e sorelle è in verità evento dinamico e in divenire, da inverarsi nel passare del tempo e nel mutare delle condizioni e delle età della vita. Non può limitarsi al fattore biologico. Ma poi: “Insegnaci a pregare”. Ovvero, come accogliere il Signore, come divenire sua dimora fino a riconoscere il “Cristo in noi” (Col 1,27)? Posto al crocevia di questi due interrogativi, il nostro testo risponde a entrambi ponendo la base essenziale per amare Dio e il prossimo.</w:t>
      </w:r>
    </w:p>
    <w:p w:rsidR="00DA1D6D" w:rsidRPr="00FB0DBB" w:rsidRDefault="00DA1D6D" w:rsidP="00FB0DBB">
      <w:pPr>
        <w:spacing w:after="0" w:line="240" w:lineRule="auto"/>
        <w:ind w:firstLine="284"/>
        <w:jc w:val="both"/>
        <w:rPr>
          <w:rFonts w:eastAsia="Times New Roman" w:cstheme="minorHAnsi"/>
          <w:sz w:val="23"/>
          <w:szCs w:val="23"/>
          <w:lang w:eastAsia="it-IT"/>
        </w:rPr>
      </w:pPr>
      <w:r w:rsidRPr="00FB0DBB">
        <w:rPr>
          <w:rFonts w:eastAsia="Times New Roman" w:cstheme="minorHAnsi"/>
          <w:sz w:val="23"/>
          <w:szCs w:val="23"/>
          <w:lang w:eastAsia="it-IT"/>
        </w:rPr>
        <w:t xml:space="preserve">Ora, in questo testo noi possiamo anche vedere la polarità fra azione e relazione, tra il molto fare di Marta e la relazione in cui entra Maria, o possiamo vedervi il confronto tra l’illusione di sé di Marta, la sua fuga da sé e il suo stordimento nel molto servire e nel troppo parlare che diviene uno sparlare, un far rumore, e </w:t>
      </w:r>
      <w:r w:rsidRPr="00FB0DBB">
        <w:rPr>
          <w:rFonts w:eastAsia="Times New Roman" w:cstheme="minorHAnsi"/>
          <w:b/>
          <w:bCs/>
          <w:sz w:val="23"/>
          <w:szCs w:val="23"/>
          <w:lang w:eastAsia="it-IT"/>
        </w:rPr>
        <w:t>la forza di Maria che abita il silenzio</w:t>
      </w:r>
      <w:r w:rsidRPr="00FB0DBB">
        <w:rPr>
          <w:rFonts w:eastAsia="Times New Roman" w:cstheme="minorHAnsi"/>
          <w:sz w:val="23"/>
          <w:szCs w:val="23"/>
          <w:lang w:eastAsia="it-IT"/>
        </w:rPr>
        <w:t>, è interamente raccolta nell’atto dell’ascolto, e suscita il discernimento di Gesù che vede in lei la persona che, a differenza di Marta, ha operato una scelta. E la scelta di ciò che nessuno mai le potrà togliere (10,42). Maria sceglie l’essenziale, ciò senza cui tutto perde senso, Maria sceglie e abita l’unica cosa di cui c’è bisogno. E che le consente di non reagire alla colpevolizzazione, alle accuse, alle recriminazioni, alle bugie e allo storpiamento della realtà messo in atto dalla sorella che ricorre ai ricatti affettivi e alla manipolazione nei confronti di Gesù: Maria abita altro e lì trova la sua saldezza. Non è neppure vero che qui ci sia un conflitto tra le sorelle: ce n’è solo una che, frustrata, si annega nel </w:t>
      </w:r>
      <w:r w:rsidRPr="00FB0DBB">
        <w:rPr>
          <w:rFonts w:eastAsia="Times New Roman" w:cstheme="minorHAnsi"/>
          <w:i/>
          <w:iCs/>
          <w:sz w:val="23"/>
          <w:szCs w:val="23"/>
          <w:lang w:eastAsia="it-IT"/>
        </w:rPr>
        <w:t>troppo</w:t>
      </w:r>
      <w:r w:rsidRPr="00FB0DBB">
        <w:rPr>
          <w:rFonts w:eastAsia="Times New Roman" w:cstheme="minorHAnsi"/>
          <w:sz w:val="23"/>
          <w:szCs w:val="23"/>
          <w:lang w:eastAsia="it-IT"/>
        </w:rPr>
        <w:t>: troppo fare e troppo parlare; diventa cieca per la troppa sicurezza di sé, pretende di avere il controllo e dunque il potere sulla sorella e su Gesù, si pone come vittima per suscitare la complicità di Gesù contro la sorella. Tutto questo, e molto altro, vi è in quelle poche parole: “Non ti sta a cuore di me? Non ti importa che mia sorella mi ha lasciata sola a servire? Dille che mi aiuti” (10,40). Gelosia e uso dell’altro, lamentarsi come vittima della cattiveria altrui per portare l’altro dalla propria parte, parlare male della sorella con un terzo.</w:t>
      </w:r>
    </w:p>
    <w:p w:rsidR="00FB0DBB" w:rsidRDefault="00DA1D6D" w:rsidP="00FB0DBB">
      <w:pPr>
        <w:spacing w:after="0" w:line="240" w:lineRule="auto"/>
        <w:ind w:firstLine="284"/>
        <w:jc w:val="both"/>
        <w:rPr>
          <w:rFonts w:eastAsia="Times New Roman" w:cstheme="minorHAnsi"/>
          <w:sz w:val="23"/>
          <w:szCs w:val="23"/>
          <w:lang w:eastAsia="it-IT"/>
        </w:rPr>
      </w:pPr>
      <w:r w:rsidRPr="00FB0DBB">
        <w:rPr>
          <w:rFonts w:eastAsia="Times New Roman" w:cstheme="minorHAnsi"/>
          <w:sz w:val="23"/>
          <w:szCs w:val="23"/>
          <w:lang w:eastAsia="it-IT"/>
        </w:rPr>
        <w:t xml:space="preserve">Sono mali noti alla vita relazionale, che ne dicono la meschinità possibile, ma il vangelo dice che c’è altro, ben altro. C’è l’irrinunciabile su cui puntare lo sguardo senza perdere tempo in beghe relazionali e di potere: e </w:t>
      </w:r>
      <w:r w:rsidRPr="00FB0DBB">
        <w:rPr>
          <w:rFonts w:eastAsia="Times New Roman" w:cstheme="minorHAnsi"/>
          <w:b/>
          <w:bCs/>
          <w:sz w:val="23"/>
          <w:szCs w:val="23"/>
          <w:lang w:eastAsia="it-IT"/>
        </w:rPr>
        <w:t xml:space="preserve">l’irrinunciabile è la relazione con il Signore </w:t>
      </w:r>
      <w:r w:rsidRPr="00FB0DBB">
        <w:rPr>
          <w:rFonts w:eastAsia="Times New Roman" w:cstheme="minorHAnsi"/>
          <w:sz w:val="23"/>
          <w:szCs w:val="23"/>
          <w:lang w:eastAsia="it-IT"/>
        </w:rPr>
        <w:t xml:space="preserve">costruita nel segreto della coscienza, là dove non può giungere nessuna interferenza e </w:t>
      </w:r>
      <w:r w:rsidR="00FB0DBB">
        <w:rPr>
          <w:rFonts w:eastAsia="Times New Roman" w:cstheme="minorHAnsi"/>
          <w:sz w:val="23"/>
          <w:szCs w:val="23"/>
          <w:lang w:eastAsia="it-IT"/>
        </w:rPr>
        <w:t>nessuna intrusione.</w:t>
      </w:r>
    </w:p>
    <w:p w:rsidR="00DA1D6D" w:rsidRPr="00FB0DBB" w:rsidRDefault="00DA1D6D" w:rsidP="00FB0DBB">
      <w:pPr>
        <w:spacing w:after="0" w:line="240" w:lineRule="auto"/>
        <w:ind w:firstLine="284"/>
        <w:jc w:val="both"/>
        <w:rPr>
          <w:rFonts w:eastAsia="Times New Roman" w:cstheme="minorHAnsi"/>
          <w:b/>
          <w:bCs/>
          <w:sz w:val="23"/>
          <w:szCs w:val="23"/>
          <w:lang w:eastAsia="it-IT"/>
        </w:rPr>
      </w:pPr>
      <w:r w:rsidRPr="00FB0DBB">
        <w:rPr>
          <w:rFonts w:eastAsia="Times New Roman" w:cstheme="minorHAnsi"/>
          <w:b/>
          <w:bCs/>
          <w:sz w:val="23"/>
          <w:szCs w:val="23"/>
          <w:lang w:eastAsia="it-IT"/>
        </w:rPr>
        <w:t>L’</w:t>
      </w:r>
      <w:proofErr w:type="spellStart"/>
      <w:r w:rsidRPr="00FB0DBB">
        <w:rPr>
          <w:rFonts w:eastAsia="Times New Roman" w:cstheme="minorHAnsi"/>
          <w:b/>
          <w:bCs/>
          <w:i/>
          <w:iCs/>
          <w:sz w:val="23"/>
          <w:szCs w:val="23"/>
          <w:lang w:eastAsia="it-IT"/>
        </w:rPr>
        <w:t>unumnecessarium</w:t>
      </w:r>
      <w:proofErr w:type="spellEnd"/>
      <w:r w:rsidRPr="00FB0DBB">
        <w:rPr>
          <w:rFonts w:eastAsia="Times New Roman" w:cstheme="minorHAnsi"/>
          <w:b/>
          <w:bCs/>
          <w:sz w:val="23"/>
          <w:szCs w:val="23"/>
          <w:lang w:eastAsia="it-IT"/>
        </w:rPr>
        <w:t> è l’ascolto quotidiano della parola di Dio che edifica l’essere di una persona e ne plasma il cuore. La cosa necessaria è la parola del Signore che mette a tacere le nostre parole vane e mette ordine e pace nelle nostre relazioni. L’unica cosa di cui c’è bisogno è ciò che rimane nel tempo, che non può essere tolto perché afferente all’essere stesso della persona, la vita della</w:t>
      </w:r>
      <w:r w:rsidRPr="00FB0DBB">
        <w:rPr>
          <w:rFonts w:eastAsia="Times New Roman" w:cstheme="minorHAnsi"/>
          <w:sz w:val="23"/>
          <w:szCs w:val="23"/>
          <w:lang w:eastAsia="it-IT"/>
        </w:rPr>
        <w:t xml:space="preserve"> </w:t>
      </w:r>
      <w:r w:rsidRPr="00FB0DBB">
        <w:rPr>
          <w:rFonts w:eastAsia="Times New Roman" w:cstheme="minorHAnsi"/>
          <w:b/>
          <w:bCs/>
          <w:sz w:val="23"/>
          <w:szCs w:val="23"/>
          <w:lang w:eastAsia="it-IT"/>
        </w:rPr>
        <w:t>sua vita. Non è qualcosa che facciamo o misuriamo, ma è noi stessi. È la vita di Cristo in noi, quella vita che dona la gioia che niente e nessuno potrà toglierci.</w:t>
      </w:r>
    </w:p>
    <w:p w:rsidR="00DA1D6D" w:rsidRPr="00FB0DBB" w:rsidRDefault="00DA1D6D" w:rsidP="00FB0DBB">
      <w:pPr>
        <w:spacing w:after="0" w:line="240" w:lineRule="auto"/>
        <w:ind w:firstLine="284"/>
        <w:jc w:val="both"/>
        <w:rPr>
          <w:rFonts w:eastAsia="Times New Roman" w:cstheme="minorHAnsi"/>
          <w:sz w:val="23"/>
          <w:szCs w:val="23"/>
          <w:lang w:eastAsia="it-IT"/>
        </w:rPr>
      </w:pPr>
      <w:r w:rsidRPr="00FB0DBB">
        <w:rPr>
          <w:rFonts w:eastAsia="Times New Roman" w:cstheme="minorHAnsi"/>
          <w:sz w:val="23"/>
          <w:szCs w:val="23"/>
          <w:lang w:eastAsia="it-IT"/>
        </w:rPr>
        <w:t>La tensione tra Marta e Maria non è un semplice litigio familiare, ma riveste una </w:t>
      </w:r>
      <w:r w:rsidRPr="00FB0DBB">
        <w:rPr>
          <w:rFonts w:eastAsia="Times New Roman" w:cstheme="minorHAnsi"/>
          <w:i/>
          <w:iCs/>
          <w:sz w:val="23"/>
          <w:szCs w:val="23"/>
          <w:lang w:eastAsia="it-IT"/>
        </w:rPr>
        <w:t>valenza ecclesiale</w:t>
      </w:r>
      <w:r w:rsidRPr="00FB0DBB">
        <w:rPr>
          <w:rFonts w:eastAsia="Times New Roman" w:cstheme="minorHAnsi"/>
          <w:sz w:val="23"/>
          <w:szCs w:val="23"/>
          <w:lang w:eastAsia="it-IT"/>
        </w:rPr>
        <w:t xml:space="preserve">, come appare dal testo di At 6,1ss., che va visto in filigrana dietro al brano evangelico. Nel passo di Atti si parla del malcontento sorto nella chiesa di Gerusalemme tra due componenti della comunità: gli ellenisti si lamentano con gli ebrei perché le loro vedove erano trascurate al momento della distribuzione per i poveri. Poiché amministrazione dei beni e organizzazione dei soccorsi spettavano agli apostoli (che non necessariamente erano buoni amministratori), la soluzione della questione fu trovata assegnando una priorità al servizio della Parola, riservato agli apostoli, e affidando il servizio delle mense ai “sette”, </w:t>
      </w:r>
      <w:r w:rsidRPr="00FB0DBB">
        <w:rPr>
          <w:rFonts w:eastAsia="Times New Roman" w:cstheme="minorHAnsi"/>
          <w:sz w:val="23"/>
          <w:szCs w:val="23"/>
          <w:lang w:eastAsia="it-IT"/>
        </w:rPr>
        <w:lastRenderedPageBreak/>
        <w:t>istituiti per l’occasione: infatti, “non è giusto che noi trascuriamo la Parola di Dio per il servizio delle mense” (At 6,2). Nella chiesa vi è un servizio prioritario che è il servizio della parola che dà fondamento e solidità anche al servizio della tavola.</w:t>
      </w:r>
    </w:p>
    <w:p w:rsidR="00DA1D6D" w:rsidRPr="00FB0DBB" w:rsidRDefault="00DA1D6D" w:rsidP="00FB0DBB">
      <w:pPr>
        <w:spacing w:after="0" w:line="240" w:lineRule="auto"/>
        <w:ind w:firstLine="284"/>
        <w:jc w:val="both"/>
        <w:rPr>
          <w:rFonts w:eastAsia="Times New Roman" w:cstheme="minorHAnsi"/>
          <w:sz w:val="23"/>
          <w:szCs w:val="23"/>
          <w:lang w:eastAsia="it-IT"/>
        </w:rPr>
      </w:pPr>
      <w:r w:rsidRPr="00FB0DBB">
        <w:rPr>
          <w:rFonts w:eastAsia="Times New Roman" w:cstheme="minorHAnsi"/>
          <w:sz w:val="23"/>
          <w:szCs w:val="23"/>
          <w:lang w:eastAsia="it-IT"/>
        </w:rPr>
        <w:t>Dunque, dal nostro testo non si può far derivare nessun </w:t>
      </w:r>
      <w:r w:rsidRPr="00FB0DBB">
        <w:rPr>
          <w:rFonts w:eastAsia="Times New Roman" w:cstheme="minorHAnsi"/>
          <w:i/>
          <w:iCs/>
          <w:sz w:val="23"/>
          <w:szCs w:val="23"/>
          <w:lang w:eastAsia="it-IT"/>
        </w:rPr>
        <w:t>aut-aut</w:t>
      </w:r>
      <w:r w:rsidRPr="00FB0DBB">
        <w:rPr>
          <w:rFonts w:eastAsia="Times New Roman" w:cstheme="minorHAnsi"/>
          <w:sz w:val="23"/>
          <w:szCs w:val="23"/>
          <w:lang w:eastAsia="it-IT"/>
        </w:rPr>
        <w:t> tra servizio e ascolto della Parola. Non è legittimata nessuna lettura del nostro testo che insinui una dicotomia tra i due atteggiamenti di Marta e di Maria o vi veda la figura di due tipi di vita opposti (la vita attiva e la vita contemplativa). Entrambi gli atteggiamenti sono essenziali alla configurazione di un’autentica e piena ospitalità e alla vocazione cristiana ad </w:t>
      </w:r>
      <w:r w:rsidRPr="00FB0DBB">
        <w:rPr>
          <w:rFonts w:eastAsia="Times New Roman" w:cstheme="minorHAnsi"/>
          <w:i/>
          <w:iCs/>
          <w:sz w:val="23"/>
          <w:szCs w:val="23"/>
          <w:lang w:eastAsia="it-IT"/>
        </w:rPr>
        <w:t>amare Dio e il prossimo</w:t>
      </w:r>
      <w:r w:rsidRPr="00FB0DBB">
        <w:rPr>
          <w:rFonts w:eastAsia="Times New Roman" w:cstheme="minorHAnsi"/>
          <w:sz w:val="23"/>
          <w:szCs w:val="23"/>
          <w:lang w:eastAsia="it-IT"/>
        </w:rPr>
        <w:t>. Il problema riguarda il </w:t>
      </w:r>
      <w:r w:rsidRPr="00FB0DBB">
        <w:rPr>
          <w:rFonts w:eastAsia="Times New Roman" w:cstheme="minorHAnsi"/>
          <w:i/>
          <w:iCs/>
          <w:sz w:val="23"/>
          <w:szCs w:val="23"/>
          <w:lang w:eastAsia="it-IT"/>
        </w:rPr>
        <w:t>modo</w:t>
      </w:r>
      <w:r w:rsidRPr="00FB0DBB">
        <w:rPr>
          <w:rFonts w:eastAsia="Times New Roman" w:cstheme="minorHAnsi"/>
          <w:sz w:val="23"/>
          <w:szCs w:val="23"/>
          <w:lang w:eastAsia="it-IT"/>
        </w:rPr>
        <w:t> del servizio. C’è per Marta, come sempre nella chiesa, la possibilità di un servizio che diventa totalizzante, che distrae dall’essenziale (v. 40), che chiude all’ascolto della Parola e se ne distacca. C’è la possibilità di un servire che diventa cieco perché non vede altro che se stesso e pretende che tutto ruoti attorno a sé; c’è la possibilità di una volenterosa e generosa attività per gli altri che diviene però cattiva e pronta all’accusa: “Mi ha lasciata sola a servire. Dille che mi aiuti!” (</w:t>
      </w:r>
      <w:proofErr w:type="gramStart"/>
      <w:r w:rsidRPr="00FB0DBB">
        <w:rPr>
          <w:rFonts w:eastAsia="Times New Roman" w:cstheme="minorHAnsi"/>
          <w:sz w:val="23"/>
          <w:szCs w:val="23"/>
          <w:lang w:eastAsia="it-IT"/>
        </w:rPr>
        <w:t>v.</w:t>
      </w:r>
      <w:proofErr w:type="gramEnd"/>
      <w:r w:rsidRPr="00FB0DBB">
        <w:rPr>
          <w:rFonts w:eastAsia="Times New Roman" w:cstheme="minorHAnsi"/>
          <w:sz w:val="23"/>
          <w:szCs w:val="23"/>
          <w:lang w:eastAsia="it-IT"/>
        </w:rPr>
        <w:t xml:space="preserve"> 40); c’è la possibilità di un servire che diviene un far rumore, un vuoto agitarsi (v. 41), una sorta di militanza incosciente.</w:t>
      </w:r>
    </w:p>
    <w:p w:rsidR="00FB0DBB" w:rsidRPr="00FB0DBB" w:rsidRDefault="00DA1D6D" w:rsidP="00FB0DBB">
      <w:pPr>
        <w:spacing w:after="0" w:line="240" w:lineRule="auto"/>
        <w:ind w:firstLine="284"/>
        <w:jc w:val="both"/>
        <w:rPr>
          <w:rFonts w:eastAsia="Times New Roman" w:cstheme="minorHAnsi"/>
          <w:sz w:val="23"/>
          <w:szCs w:val="23"/>
          <w:lang w:eastAsia="it-IT"/>
        </w:rPr>
      </w:pPr>
      <w:r w:rsidRPr="00FB0DBB">
        <w:rPr>
          <w:rFonts w:eastAsia="Times New Roman" w:cstheme="minorHAnsi"/>
          <w:sz w:val="23"/>
          <w:szCs w:val="23"/>
          <w:lang w:eastAsia="it-IT"/>
        </w:rPr>
        <w:t xml:space="preserve">Ma veniamo al testo. Che si apre annotando il cammino che Gesù sta facendo insieme ai suoi discepoli verso Gerusalemme. Quindi Gesù solo prende la totalità della scena: di lui solo si dice che entrò in un villaggio (10,38). Poi, accanto a lui emerge un’altra figura, “una donna di nome Marta” che “lo ospitò” (10,38). Se subito dopo si specifica il nome della sorella di Marta, appare evidente che Marta, il cui nome in aramaico significa “signora”, mostra una primazia nei confronti della sorella. Sembra lei la vera padrona di casa: esce incontro a Gesù e lo accoglie in casa. Dunque è grazie a lei che la stessa Maria può incontrarlo. Entrato in casa, “Maria, sedutasi ai piedi del Signore, ascoltava la sua parola” (10,39). L’espressione “sedere ai piedi di” designa l’atteggiamento del discepolo nei confronti del maestro. Luca la utilizza anche in At 22,3 parlando di Saulo che sedeva ai piedi di </w:t>
      </w:r>
      <w:proofErr w:type="spellStart"/>
      <w:r w:rsidRPr="00FB0DBB">
        <w:rPr>
          <w:rFonts w:eastAsia="Times New Roman" w:cstheme="minorHAnsi"/>
          <w:sz w:val="23"/>
          <w:szCs w:val="23"/>
          <w:lang w:eastAsia="it-IT"/>
        </w:rPr>
        <w:t>Gamaliele</w:t>
      </w:r>
      <w:proofErr w:type="spellEnd"/>
      <w:r w:rsidRPr="00FB0DBB">
        <w:rPr>
          <w:rFonts w:eastAsia="Times New Roman" w:cstheme="minorHAnsi"/>
          <w:sz w:val="23"/>
          <w:szCs w:val="23"/>
          <w:lang w:eastAsia="it-IT"/>
        </w:rPr>
        <w:t>, grande maestro fariseo. Maria, con questo atteggiamento, riconosce Gesù quale </w:t>
      </w:r>
      <w:proofErr w:type="spellStart"/>
      <w:r w:rsidRPr="00FB0DBB">
        <w:rPr>
          <w:rFonts w:eastAsia="Times New Roman" w:cstheme="minorHAnsi"/>
          <w:i/>
          <w:iCs/>
          <w:sz w:val="23"/>
          <w:szCs w:val="23"/>
          <w:lang w:eastAsia="it-IT"/>
        </w:rPr>
        <w:t>Kýrios</w:t>
      </w:r>
      <w:proofErr w:type="spellEnd"/>
      <w:r w:rsidRPr="00FB0DBB">
        <w:rPr>
          <w:rFonts w:eastAsia="Times New Roman" w:cstheme="minorHAnsi"/>
          <w:sz w:val="23"/>
          <w:szCs w:val="23"/>
          <w:lang w:eastAsia="it-IT"/>
        </w:rPr>
        <w:t>, Signore. Maria, stando ai piedi di Gesù, si lascia plasmare dalla sua parola, divenendo sua serva, come l’altra Maria, la madre di Gesù, che disse: “Eccomi, sono la serva del Signore, avvenga di me secondo la tua parola” (Lc 1,38). È l’ascolto che crea la qualità di servo, come avviene per il Servo del Signore di cui parla Isaia, a cui il Signore apre ogni giorno l’orecchio affinché ascolti come i discepoli (</w:t>
      </w:r>
      <w:proofErr w:type="spellStart"/>
      <w:r w:rsidRPr="00FB0DBB">
        <w:rPr>
          <w:rFonts w:eastAsia="Times New Roman" w:cstheme="minorHAnsi"/>
          <w:sz w:val="23"/>
          <w:szCs w:val="23"/>
          <w:lang w:eastAsia="it-IT"/>
        </w:rPr>
        <w:t>Is</w:t>
      </w:r>
      <w:proofErr w:type="spellEnd"/>
      <w:r w:rsidRPr="00FB0DBB">
        <w:rPr>
          <w:rFonts w:eastAsia="Times New Roman" w:cstheme="minorHAnsi"/>
          <w:sz w:val="23"/>
          <w:szCs w:val="23"/>
          <w:lang w:eastAsia="it-IT"/>
        </w:rPr>
        <w:t xml:space="preserve"> 50,4). Si delinea qui una differenza tra Maria e Marta. Nella chiesa non è sufficiente </w:t>
      </w:r>
      <w:r w:rsidRPr="00FB0DBB">
        <w:rPr>
          <w:rFonts w:eastAsia="Times New Roman" w:cstheme="minorHAnsi"/>
          <w:i/>
          <w:iCs/>
          <w:sz w:val="23"/>
          <w:szCs w:val="23"/>
          <w:lang w:eastAsia="it-IT"/>
        </w:rPr>
        <w:t>fare dei servizi</w:t>
      </w:r>
      <w:r w:rsidRPr="00FB0DBB">
        <w:rPr>
          <w:rFonts w:eastAsia="Times New Roman" w:cstheme="minorHAnsi"/>
          <w:sz w:val="23"/>
          <w:szCs w:val="23"/>
          <w:lang w:eastAsia="it-IT"/>
        </w:rPr>
        <w:t>, ma occorre divenire dei servi, </w:t>
      </w:r>
      <w:r w:rsidRPr="00FB0DBB">
        <w:rPr>
          <w:rFonts w:eastAsia="Times New Roman" w:cstheme="minorHAnsi"/>
          <w:i/>
          <w:iCs/>
          <w:sz w:val="23"/>
          <w:szCs w:val="23"/>
          <w:lang w:eastAsia="it-IT"/>
        </w:rPr>
        <w:t>essere servi</w:t>
      </w:r>
      <w:r w:rsidRPr="00FB0DBB">
        <w:rPr>
          <w:rFonts w:eastAsia="Times New Roman" w:cstheme="minorHAnsi"/>
          <w:sz w:val="23"/>
          <w:szCs w:val="23"/>
          <w:lang w:eastAsia="it-IT"/>
        </w:rPr>
        <w:t>. Con l’ascolto, noi lasciamo che Gesù sia il Signore, altrimenti, con l’attivismo frenetico, finiamo col sentirci protagonisti e divenire noi i signori e padroni.</w:t>
      </w:r>
    </w:p>
    <w:p w:rsidR="00DA1D6D" w:rsidRPr="00FB0DBB" w:rsidRDefault="00DA1D6D" w:rsidP="00FB0DBB">
      <w:pPr>
        <w:spacing w:after="0" w:line="240" w:lineRule="auto"/>
        <w:ind w:firstLine="284"/>
        <w:jc w:val="both"/>
        <w:rPr>
          <w:rFonts w:eastAsia="Times New Roman" w:cstheme="minorHAnsi"/>
          <w:sz w:val="23"/>
          <w:szCs w:val="23"/>
          <w:lang w:eastAsia="it-IT"/>
        </w:rPr>
      </w:pPr>
      <w:r w:rsidRPr="00FB0DBB">
        <w:rPr>
          <w:rFonts w:eastAsia="Times New Roman" w:cstheme="minorHAnsi"/>
          <w:sz w:val="23"/>
          <w:szCs w:val="23"/>
          <w:lang w:eastAsia="it-IT"/>
        </w:rPr>
        <w:t>Marta si rivolge a Gesù chiamandolo “Signore” (10,40), ma questa invocazione assomiglia all’invocazione “Signore, Signore” (Lc 6,46) non accompagnata dall’ascolto della sua parola (Lc 6,47-49). In effetti le successive parole di Marta smentiscono la dichiarazione della signoria di Gesù per affermare, al contrario, la propria signoria su Gesù. Che cosa esprime Marta con le sue parole? Anzitutto un ricatto affettivo, dietro a cui si intuisce la ferita di vedere la sorella così intimamente vicina a Gesù: Non ti sta a cuore di me? Mentre mia sorella mi ha lasciata sola a servire? Dunque: gelosia e accusa alla sorella. Marta non parla direttamente a Maria ma si rivolge al terzo, al maschio, lamentando la sua penosa situazione di abbandonata e volgendo la sua frustrazione in ingiunzione a Gesù: “Dille dunque che mi aiuti” (10,40). Comanda a Gesù e vuole la sorella in posizione servile in suo aiuto. Marta onora veramente il suo nome di “signora”, </w:t>
      </w:r>
      <w:r w:rsidRPr="00FB0DBB">
        <w:rPr>
          <w:rFonts w:eastAsia="Times New Roman" w:cstheme="minorHAnsi"/>
          <w:i/>
          <w:iCs/>
          <w:sz w:val="23"/>
          <w:szCs w:val="23"/>
          <w:lang w:eastAsia="it-IT"/>
        </w:rPr>
        <w:t>domina</w:t>
      </w:r>
      <w:r w:rsidRPr="00FB0DBB">
        <w:rPr>
          <w:rFonts w:eastAsia="Times New Roman" w:cstheme="minorHAnsi"/>
          <w:sz w:val="23"/>
          <w:szCs w:val="23"/>
          <w:lang w:eastAsia="it-IT"/>
        </w:rPr>
        <w:t>. Gesù la rimprovera con affetto (“Marta, Marta”) ricordandole che un servire scisso dall’ascoltare si smarrisce in se stesso. Marta è assorbita totalmente nel suo fare. Il suo molto agitarsi la distrae e la distoglie dall’essenziale. Che è quell’ascolto attento e obbediente alla parola del Signore che è il fondamento di ogni azione autenticamente spirituale.</w:t>
      </w:r>
    </w:p>
    <w:p w:rsidR="00DA1D6D" w:rsidRPr="00B1179B" w:rsidRDefault="00DA1D6D" w:rsidP="00B1179B">
      <w:pPr>
        <w:shd w:val="clear" w:color="auto" w:fill="FFFFFF"/>
        <w:spacing w:after="0" w:line="240" w:lineRule="auto"/>
        <w:jc w:val="both"/>
        <w:rPr>
          <w:rFonts w:eastAsia="Times New Roman" w:cstheme="minorHAnsi"/>
          <w:lang w:eastAsia="it-IT"/>
        </w:rPr>
      </w:pPr>
    </w:p>
    <w:sectPr w:rsidR="00DA1D6D" w:rsidRPr="00B1179B">
      <w:footerReference w:type="default" r:id="rId2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436B" w:rsidRDefault="0018436B" w:rsidP="005A65BE">
      <w:pPr>
        <w:spacing w:after="0" w:line="240" w:lineRule="auto"/>
      </w:pPr>
      <w:r>
        <w:separator/>
      </w:r>
    </w:p>
  </w:endnote>
  <w:endnote w:type="continuationSeparator" w:id="0">
    <w:p w:rsidR="0018436B" w:rsidRDefault="0018436B" w:rsidP="005A65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035863"/>
      <w:docPartObj>
        <w:docPartGallery w:val="Page Numbers (Bottom of Page)"/>
        <w:docPartUnique/>
      </w:docPartObj>
    </w:sdtPr>
    <w:sdtEndPr/>
    <w:sdtContent>
      <w:p w:rsidR="00DE7C11" w:rsidRDefault="00DE7C11" w:rsidP="005A65BE">
        <w:pPr>
          <w:pStyle w:val="Pidipagina"/>
          <w:jc w:val="center"/>
        </w:pPr>
        <w:r w:rsidRPr="005A65BE">
          <w:rPr>
            <w:b/>
            <w:sz w:val="28"/>
            <w:szCs w:val="28"/>
          </w:rPr>
          <w:fldChar w:fldCharType="begin"/>
        </w:r>
        <w:r w:rsidRPr="005A65BE">
          <w:rPr>
            <w:b/>
            <w:sz w:val="28"/>
            <w:szCs w:val="28"/>
          </w:rPr>
          <w:instrText>PAGE   \* MERGEFORMAT</w:instrText>
        </w:r>
        <w:r w:rsidRPr="005A65BE">
          <w:rPr>
            <w:b/>
            <w:sz w:val="28"/>
            <w:szCs w:val="28"/>
          </w:rPr>
          <w:fldChar w:fldCharType="separate"/>
        </w:r>
        <w:r w:rsidR="000627A5">
          <w:rPr>
            <w:b/>
            <w:noProof/>
            <w:sz w:val="28"/>
            <w:szCs w:val="28"/>
          </w:rPr>
          <w:t>11</w:t>
        </w:r>
        <w:r w:rsidRPr="005A65BE">
          <w:rPr>
            <w:b/>
            <w:sz w:val="28"/>
            <w:szCs w:val="28"/>
          </w:rPr>
          <w:fldChar w:fldCharType="end"/>
        </w:r>
        <w:r>
          <w:t xml:space="preserve"> – Tempo della Scelta – 2.2 Gesù è in casa o Approfondimento lab. 7</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436B" w:rsidRDefault="0018436B" w:rsidP="005A65BE">
      <w:pPr>
        <w:spacing w:after="0" w:line="240" w:lineRule="auto"/>
      </w:pPr>
      <w:r>
        <w:separator/>
      </w:r>
    </w:p>
  </w:footnote>
  <w:footnote w:type="continuationSeparator" w:id="0">
    <w:p w:rsidR="0018436B" w:rsidRDefault="0018436B" w:rsidP="005A65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76607"/>
    <w:multiLevelType w:val="hybridMultilevel"/>
    <w:tmpl w:val="BA447D4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4897337"/>
    <w:multiLevelType w:val="hybridMultilevel"/>
    <w:tmpl w:val="04742A76"/>
    <w:lvl w:ilvl="0" w:tplc="0410000F">
      <w:start w:val="1"/>
      <w:numFmt w:val="decimal"/>
      <w:lvlText w:val="%1."/>
      <w:lvlJc w:val="left"/>
      <w:pPr>
        <w:ind w:left="2487"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5533852"/>
    <w:multiLevelType w:val="hybridMultilevel"/>
    <w:tmpl w:val="AE185C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7C043E0"/>
    <w:multiLevelType w:val="hybridMultilevel"/>
    <w:tmpl w:val="52CA80BA"/>
    <w:lvl w:ilvl="0" w:tplc="04100005">
      <w:start w:val="1"/>
      <w:numFmt w:val="bullet"/>
      <w:lvlText w:val=""/>
      <w:lvlJc w:val="left"/>
      <w:pPr>
        <w:ind w:left="2487" w:hanging="360"/>
      </w:pPr>
      <w:rPr>
        <w:rFonts w:ascii="Wingdings" w:hAnsi="Wingdings" w:hint="default"/>
      </w:rPr>
    </w:lvl>
    <w:lvl w:ilvl="1" w:tplc="04100003" w:tentative="1">
      <w:start w:val="1"/>
      <w:numFmt w:val="bullet"/>
      <w:lvlText w:val="o"/>
      <w:lvlJc w:val="left"/>
      <w:pPr>
        <w:ind w:left="3207" w:hanging="360"/>
      </w:pPr>
      <w:rPr>
        <w:rFonts w:ascii="Courier New" w:hAnsi="Courier New" w:cs="Courier New" w:hint="default"/>
      </w:rPr>
    </w:lvl>
    <w:lvl w:ilvl="2" w:tplc="04100005" w:tentative="1">
      <w:start w:val="1"/>
      <w:numFmt w:val="bullet"/>
      <w:lvlText w:val=""/>
      <w:lvlJc w:val="left"/>
      <w:pPr>
        <w:ind w:left="3927" w:hanging="360"/>
      </w:pPr>
      <w:rPr>
        <w:rFonts w:ascii="Wingdings" w:hAnsi="Wingdings" w:hint="default"/>
      </w:rPr>
    </w:lvl>
    <w:lvl w:ilvl="3" w:tplc="04100001" w:tentative="1">
      <w:start w:val="1"/>
      <w:numFmt w:val="bullet"/>
      <w:lvlText w:val=""/>
      <w:lvlJc w:val="left"/>
      <w:pPr>
        <w:ind w:left="4647" w:hanging="360"/>
      </w:pPr>
      <w:rPr>
        <w:rFonts w:ascii="Symbol" w:hAnsi="Symbol" w:hint="default"/>
      </w:rPr>
    </w:lvl>
    <w:lvl w:ilvl="4" w:tplc="04100003" w:tentative="1">
      <w:start w:val="1"/>
      <w:numFmt w:val="bullet"/>
      <w:lvlText w:val="o"/>
      <w:lvlJc w:val="left"/>
      <w:pPr>
        <w:ind w:left="5367" w:hanging="360"/>
      </w:pPr>
      <w:rPr>
        <w:rFonts w:ascii="Courier New" w:hAnsi="Courier New" w:cs="Courier New" w:hint="default"/>
      </w:rPr>
    </w:lvl>
    <w:lvl w:ilvl="5" w:tplc="04100005" w:tentative="1">
      <w:start w:val="1"/>
      <w:numFmt w:val="bullet"/>
      <w:lvlText w:val=""/>
      <w:lvlJc w:val="left"/>
      <w:pPr>
        <w:ind w:left="6087" w:hanging="360"/>
      </w:pPr>
      <w:rPr>
        <w:rFonts w:ascii="Wingdings" w:hAnsi="Wingdings" w:hint="default"/>
      </w:rPr>
    </w:lvl>
    <w:lvl w:ilvl="6" w:tplc="04100001" w:tentative="1">
      <w:start w:val="1"/>
      <w:numFmt w:val="bullet"/>
      <w:lvlText w:val=""/>
      <w:lvlJc w:val="left"/>
      <w:pPr>
        <w:ind w:left="6807" w:hanging="360"/>
      </w:pPr>
      <w:rPr>
        <w:rFonts w:ascii="Symbol" w:hAnsi="Symbol" w:hint="default"/>
      </w:rPr>
    </w:lvl>
    <w:lvl w:ilvl="7" w:tplc="04100003" w:tentative="1">
      <w:start w:val="1"/>
      <w:numFmt w:val="bullet"/>
      <w:lvlText w:val="o"/>
      <w:lvlJc w:val="left"/>
      <w:pPr>
        <w:ind w:left="7527" w:hanging="360"/>
      </w:pPr>
      <w:rPr>
        <w:rFonts w:ascii="Courier New" w:hAnsi="Courier New" w:cs="Courier New" w:hint="default"/>
      </w:rPr>
    </w:lvl>
    <w:lvl w:ilvl="8" w:tplc="04100005" w:tentative="1">
      <w:start w:val="1"/>
      <w:numFmt w:val="bullet"/>
      <w:lvlText w:val=""/>
      <w:lvlJc w:val="left"/>
      <w:pPr>
        <w:ind w:left="8247" w:hanging="360"/>
      </w:pPr>
      <w:rPr>
        <w:rFonts w:ascii="Wingdings" w:hAnsi="Wingdings" w:hint="default"/>
      </w:rPr>
    </w:lvl>
  </w:abstractNum>
  <w:abstractNum w:abstractNumId="4" w15:restartNumberingAfterBreak="0">
    <w:nsid w:val="213D687C"/>
    <w:multiLevelType w:val="hybridMultilevel"/>
    <w:tmpl w:val="75FE214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5F73F20"/>
    <w:multiLevelType w:val="hybridMultilevel"/>
    <w:tmpl w:val="D770A16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19861FA"/>
    <w:multiLevelType w:val="hybridMultilevel"/>
    <w:tmpl w:val="3A4E0FD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36A39AB"/>
    <w:multiLevelType w:val="hybridMultilevel"/>
    <w:tmpl w:val="08AE5D4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DFF1B69"/>
    <w:multiLevelType w:val="hybridMultilevel"/>
    <w:tmpl w:val="4B6A96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5D0520E"/>
    <w:multiLevelType w:val="hybridMultilevel"/>
    <w:tmpl w:val="1290648A"/>
    <w:lvl w:ilvl="0" w:tplc="06822A5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F297733"/>
    <w:multiLevelType w:val="hybridMultilevel"/>
    <w:tmpl w:val="62F6E74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694014B8"/>
    <w:multiLevelType w:val="hybridMultilevel"/>
    <w:tmpl w:val="3056BD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99A017F"/>
    <w:multiLevelType w:val="hybridMultilevel"/>
    <w:tmpl w:val="456CBCB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B667F69"/>
    <w:multiLevelType w:val="hybridMultilevel"/>
    <w:tmpl w:val="51C0A04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3"/>
  </w:num>
  <w:num w:numId="4">
    <w:abstractNumId w:val="12"/>
  </w:num>
  <w:num w:numId="5">
    <w:abstractNumId w:val="10"/>
  </w:num>
  <w:num w:numId="6">
    <w:abstractNumId w:val="9"/>
  </w:num>
  <w:num w:numId="7">
    <w:abstractNumId w:val="8"/>
  </w:num>
  <w:num w:numId="8">
    <w:abstractNumId w:val="11"/>
  </w:num>
  <w:num w:numId="9">
    <w:abstractNumId w:val="2"/>
  </w:num>
  <w:num w:numId="10">
    <w:abstractNumId w:val="0"/>
  </w:num>
  <w:num w:numId="11">
    <w:abstractNumId w:val="7"/>
  </w:num>
  <w:num w:numId="12">
    <w:abstractNumId w:val="4"/>
  </w:num>
  <w:num w:numId="13">
    <w:abstractNumId w:val="13"/>
  </w:num>
  <w:num w:numId="14">
    <w:abstractNumId w:val="14"/>
  </w:num>
  <w:num w:numId="15">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9AA"/>
    <w:rsid w:val="00026F9F"/>
    <w:rsid w:val="0002784F"/>
    <w:rsid w:val="00033F1C"/>
    <w:rsid w:val="00036778"/>
    <w:rsid w:val="00050F56"/>
    <w:rsid w:val="00051B9A"/>
    <w:rsid w:val="00053032"/>
    <w:rsid w:val="000627A5"/>
    <w:rsid w:val="000677B5"/>
    <w:rsid w:val="000746CB"/>
    <w:rsid w:val="00083081"/>
    <w:rsid w:val="000962E7"/>
    <w:rsid w:val="000A0E60"/>
    <w:rsid w:val="000A0F34"/>
    <w:rsid w:val="000B031B"/>
    <w:rsid w:val="000D1E07"/>
    <w:rsid w:val="000E3B98"/>
    <w:rsid w:val="000E4257"/>
    <w:rsid w:val="001050DC"/>
    <w:rsid w:val="00160597"/>
    <w:rsid w:val="00167CFE"/>
    <w:rsid w:val="00173F17"/>
    <w:rsid w:val="001769CF"/>
    <w:rsid w:val="001770C1"/>
    <w:rsid w:val="001813C5"/>
    <w:rsid w:val="0018436B"/>
    <w:rsid w:val="001C285E"/>
    <w:rsid w:val="001D6691"/>
    <w:rsid w:val="001D7EBA"/>
    <w:rsid w:val="001E795E"/>
    <w:rsid w:val="002205A9"/>
    <w:rsid w:val="00224E5D"/>
    <w:rsid w:val="002355BC"/>
    <w:rsid w:val="00236C58"/>
    <w:rsid w:val="0024631F"/>
    <w:rsid w:val="0026732B"/>
    <w:rsid w:val="00282B78"/>
    <w:rsid w:val="00286C42"/>
    <w:rsid w:val="002A50C9"/>
    <w:rsid w:val="002B53AC"/>
    <w:rsid w:val="002B6118"/>
    <w:rsid w:val="002D4280"/>
    <w:rsid w:val="00323BE5"/>
    <w:rsid w:val="00335336"/>
    <w:rsid w:val="0034187C"/>
    <w:rsid w:val="00341F39"/>
    <w:rsid w:val="00341FF5"/>
    <w:rsid w:val="00345B4D"/>
    <w:rsid w:val="0035448D"/>
    <w:rsid w:val="00356F69"/>
    <w:rsid w:val="00371253"/>
    <w:rsid w:val="00382611"/>
    <w:rsid w:val="0038409E"/>
    <w:rsid w:val="00390F5E"/>
    <w:rsid w:val="00391786"/>
    <w:rsid w:val="003A23E5"/>
    <w:rsid w:val="003C49D6"/>
    <w:rsid w:val="00401897"/>
    <w:rsid w:val="00406BA1"/>
    <w:rsid w:val="00425515"/>
    <w:rsid w:val="00426CC7"/>
    <w:rsid w:val="00435387"/>
    <w:rsid w:val="004620B0"/>
    <w:rsid w:val="00472A6E"/>
    <w:rsid w:val="00474A23"/>
    <w:rsid w:val="004911AD"/>
    <w:rsid w:val="004A358B"/>
    <w:rsid w:val="004D3310"/>
    <w:rsid w:val="004E60CD"/>
    <w:rsid w:val="004F65DD"/>
    <w:rsid w:val="0050704D"/>
    <w:rsid w:val="0052708F"/>
    <w:rsid w:val="00550BC0"/>
    <w:rsid w:val="005700CB"/>
    <w:rsid w:val="005758F3"/>
    <w:rsid w:val="00580FF8"/>
    <w:rsid w:val="0058780C"/>
    <w:rsid w:val="005902B4"/>
    <w:rsid w:val="005A0670"/>
    <w:rsid w:val="005A2C91"/>
    <w:rsid w:val="005A65BE"/>
    <w:rsid w:val="005B2A35"/>
    <w:rsid w:val="005C0FA6"/>
    <w:rsid w:val="005C62D2"/>
    <w:rsid w:val="005F4A4E"/>
    <w:rsid w:val="005F5493"/>
    <w:rsid w:val="00600C0D"/>
    <w:rsid w:val="006047D2"/>
    <w:rsid w:val="00617C88"/>
    <w:rsid w:val="00647994"/>
    <w:rsid w:val="00650D15"/>
    <w:rsid w:val="00656EB4"/>
    <w:rsid w:val="00667E1C"/>
    <w:rsid w:val="00682B96"/>
    <w:rsid w:val="00693E73"/>
    <w:rsid w:val="006A4A94"/>
    <w:rsid w:val="006B3295"/>
    <w:rsid w:val="006C0AD1"/>
    <w:rsid w:val="006C186B"/>
    <w:rsid w:val="006C559A"/>
    <w:rsid w:val="006D321B"/>
    <w:rsid w:val="00701DCF"/>
    <w:rsid w:val="00712BF6"/>
    <w:rsid w:val="00714E90"/>
    <w:rsid w:val="007335B4"/>
    <w:rsid w:val="00764FAB"/>
    <w:rsid w:val="007A0FA1"/>
    <w:rsid w:val="007B58B5"/>
    <w:rsid w:val="007C295A"/>
    <w:rsid w:val="007E1764"/>
    <w:rsid w:val="00801350"/>
    <w:rsid w:val="00816668"/>
    <w:rsid w:val="0084242E"/>
    <w:rsid w:val="00854250"/>
    <w:rsid w:val="00856A63"/>
    <w:rsid w:val="008659AC"/>
    <w:rsid w:val="008856C7"/>
    <w:rsid w:val="008A626E"/>
    <w:rsid w:val="008B59F1"/>
    <w:rsid w:val="008E7DCB"/>
    <w:rsid w:val="0090539E"/>
    <w:rsid w:val="009107C1"/>
    <w:rsid w:val="00916563"/>
    <w:rsid w:val="00922D5C"/>
    <w:rsid w:val="00942F73"/>
    <w:rsid w:val="0095241C"/>
    <w:rsid w:val="00975373"/>
    <w:rsid w:val="009764A7"/>
    <w:rsid w:val="00977FB5"/>
    <w:rsid w:val="0098206A"/>
    <w:rsid w:val="009B6F67"/>
    <w:rsid w:val="009C3127"/>
    <w:rsid w:val="009D3B1D"/>
    <w:rsid w:val="009D597F"/>
    <w:rsid w:val="009D6C18"/>
    <w:rsid w:val="009E3150"/>
    <w:rsid w:val="00A20AA0"/>
    <w:rsid w:val="00A22F7B"/>
    <w:rsid w:val="00A239AA"/>
    <w:rsid w:val="00A74E6E"/>
    <w:rsid w:val="00A7573F"/>
    <w:rsid w:val="00A8066B"/>
    <w:rsid w:val="00A92AE5"/>
    <w:rsid w:val="00AA3066"/>
    <w:rsid w:val="00AE7DFE"/>
    <w:rsid w:val="00AF46C4"/>
    <w:rsid w:val="00AF798D"/>
    <w:rsid w:val="00B023D7"/>
    <w:rsid w:val="00B1179B"/>
    <w:rsid w:val="00B24F28"/>
    <w:rsid w:val="00B3029E"/>
    <w:rsid w:val="00B3158A"/>
    <w:rsid w:val="00B6009C"/>
    <w:rsid w:val="00B95BCE"/>
    <w:rsid w:val="00B97DA5"/>
    <w:rsid w:val="00BB61FA"/>
    <w:rsid w:val="00BC0C4D"/>
    <w:rsid w:val="00BC2457"/>
    <w:rsid w:val="00BE0CA1"/>
    <w:rsid w:val="00BE18D6"/>
    <w:rsid w:val="00BE2AF8"/>
    <w:rsid w:val="00BE6FD8"/>
    <w:rsid w:val="00C02FBB"/>
    <w:rsid w:val="00C10CCB"/>
    <w:rsid w:val="00C16753"/>
    <w:rsid w:val="00C24539"/>
    <w:rsid w:val="00C4475F"/>
    <w:rsid w:val="00C67174"/>
    <w:rsid w:val="00C7018A"/>
    <w:rsid w:val="00C969EB"/>
    <w:rsid w:val="00CA2A1F"/>
    <w:rsid w:val="00CA7BA4"/>
    <w:rsid w:val="00CB117E"/>
    <w:rsid w:val="00CB2EEF"/>
    <w:rsid w:val="00CB68FB"/>
    <w:rsid w:val="00CC6C02"/>
    <w:rsid w:val="00CD461C"/>
    <w:rsid w:val="00CD66D5"/>
    <w:rsid w:val="00CE281D"/>
    <w:rsid w:val="00CF16AF"/>
    <w:rsid w:val="00CF2988"/>
    <w:rsid w:val="00D016A7"/>
    <w:rsid w:val="00D1244A"/>
    <w:rsid w:val="00D13222"/>
    <w:rsid w:val="00D16F07"/>
    <w:rsid w:val="00D43E65"/>
    <w:rsid w:val="00D559D5"/>
    <w:rsid w:val="00D82D6E"/>
    <w:rsid w:val="00D851B7"/>
    <w:rsid w:val="00D87CB4"/>
    <w:rsid w:val="00D9062B"/>
    <w:rsid w:val="00DA1D6D"/>
    <w:rsid w:val="00DA3436"/>
    <w:rsid w:val="00DA59E4"/>
    <w:rsid w:val="00DC79A5"/>
    <w:rsid w:val="00DE129C"/>
    <w:rsid w:val="00DE4A27"/>
    <w:rsid w:val="00DE7C11"/>
    <w:rsid w:val="00DF4520"/>
    <w:rsid w:val="00DF74C4"/>
    <w:rsid w:val="00E01ABA"/>
    <w:rsid w:val="00E23143"/>
    <w:rsid w:val="00E437AD"/>
    <w:rsid w:val="00E477A4"/>
    <w:rsid w:val="00E729A0"/>
    <w:rsid w:val="00E8546F"/>
    <w:rsid w:val="00E95590"/>
    <w:rsid w:val="00EC025B"/>
    <w:rsid w:val="00EC59F8"/>
    <w:rsid w:val="00EC5A23"/>
    <w:rsid w:val="00ED4E87"/>
    <w:rsid w:val="00ED6587"/>
    <w:rsid w:val="00ED7F5C"/>
    <w:rsid w:val="00F02191"/>
    <w:rsid w:val="00F17B5F"/>
    <w:rsid w:val="00F2371E"/>
    <w:rsid w:val="00F239ED"/>
    <w:rsid w:val="00F24F40"/>
    <w:rsid w:val="00F34773"/>
    <w:rsid w:val="00F4396C"/>
    <w:rsid w:val="00F476D9"/>
    <w:rsid w:val="00F50872"/>
    <w:rsid w:val="00F67CEA"/>
    <w:rsid w:val="00F82D71"/>
    <w:rsid w:val="00F91784"/>
    <w:rsid w:val="00FB0DBB"/>
    <w:rsid w:val="00FB552B"/>
    <w:rsid w:val="00FD6AC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C202485-44E3-4C42-A895-CAFE9DA37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282B7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next w:val="Normale"/>
    <w:link w:val="Titolo2Carattere"/>
    <w:uiPriority w:val="9"/>
    <w:unhideWhenUsed/>
    <w:qFormat/>
    <w:rsid w:val="00DE4A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282B78"/>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35387"/>
    <w:pPr>
      <w:ind w:left="720"/>
      <w:contextualSpacing/>
    </w:pPr>
  </w:style>
  <w:style w:type="character" w:styleId="Enfasigrassetto">
    <w:name w:val="Strong"/>
    <w:basedOn w:val="Carpredefinitoparagrafo"/>
    <w:uiPriority w:val="22"/>
    <w:qFormat/>
    <w:rsid w:val="002D4280"/>
    <w:rPr>
      <w:b/>
      <w:bCs/>
    </w:rPr>
  </w:style>
  <w:style w:type="character" w:styleId="Collegamentoipertestuale">
    <w:name w:val="Hyperlink"/>
    <w:basedOn w:val="Carpredefinitoparagrafo"/>
    <w:uiPriority w:val="99"/>
    <w:unhideWhenUsed/>
    <w:rsid w:val="002D4280"/>
    <w:rPr>
      <w:color w:val="0000FF"/>
      <w:u w:val="single"/>
    </w:rPr>
  </w:style>
  <w:style w:type="character" w:customStyle="1" w:styleId="vkekvd">
    <w:name w:val="vkekvd"/>
    <w:basedOn w:val="Carpredefinitoparagrafo"/>
    <w:rsid w:val="002D4280"/>
  </w:style>
  <w:style w:type="character" w:customStyle="1" w:styleId="t286pc">
    <w:name w:val="t286pc"/>
    <w:basedOn w:val="Carpredefinitoparagrafo"/>
    <w:rsid w:val="002D4280"/>
  </w:style>
  <w:style w:type="character" w:customStyle="1" w:styleId="Titolo1Carattere">
    <w:name w:val="Titolo 1 Carattere"/>
    <w:basedOn w:val="Carpredefinitoparagrafo"/>
    <w:link w:val="Titolo1"/>
    <w:uiPriority w:val="9"/>
    <w:rsid w:val="00282B78"/>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282B78"/>
    <w:rPr>
      <w:rFonts w:ascii="Times New Roman" w:eastAsia="Times New Roman" w:hAnsi="Times New Roman" w:cs="Times New Roman"/>
      <w:b/>
      <w:bCs/>
      <w:sz w:val="27"/>
      <w:szCs w:val="27"/>
      <w:lang w:eastAsia="it-IT"/>
    </w:rPr>
  </w:style>
  <w:style w:type="paragraph" w:styleId="NormaleWeb">
    <w:name w:val="Normal (Web)"/>
    <w:basedOn w:val="Normale"/>
    <w:uiPriority w:val="99"/>
    <w:semiHidden/>
    <w:unhideWhenUsed/>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282B78"/>
    <w:rPr>
      <w:i/>
      <w:iCs/>
    </w:rPr>
  </w:style>
  <w:style w:type="paragraph" w:customStyle="1" w:styleId="jp-relatedposts-post">
    <w:name w:val="jp-relatedposts-post"/>
    <w:basedOn w:val="Normale"/>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p-relatedposts-post-title">
    <w:name w:val="jp-relatedposts-post-title"/>
    <w:basedOn w:val="Carpredefinitoparagrafo"/>
    <w:rsid w:val="00282B78"/>
  </w:style>
  <w:style w:type="character" w:customStyle="1" w:styleId="jp-relatedposts-post-context">
    <w:name w:val="jp-relatedposts-post-context"/>
    <w:basedOn w:val="Carpredefinitoparagrafo"/>
    <w:rsid w:val="00282B78"/>
  </w:style>
  <w:style w:type="character" w:customStyle="1" w:styleId="nav-previous">
    <w:name w:val="nav-previous"/>
    <w:basedOn w:val="Carpredefinitoparagrafo"/>
    <w:rsid w:val="00282B78"/>
  </w:style>
  <w:style w:type="character" w:customStyle="1" w:styleId="nav-next">
    <w:name w:val="nav-next"/>
    <w:basedOn w:val="Carpredefinitoparagrafo"/>
    <w:rsid w:val="00282B78"/>
  </w:style>
  <w:style w:type="paragraph" w:styleId="Iniziomodulo-z">
    <w:name w:val="HTML Top of Form"/>
    <w:basedOn w:val="Normale"/>
    <w:next w:val="Normale"/>
    <w:link w:val="Iniziomodulo-zCarattere"/>
    <w:hidden/>
    <w:uiPriority w:val="99"/>
    <w:semiHidden/>
    <w:unhideWhenUsed/>
    <w:rsid w:val="00282B78"/>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282B78"/>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282B78"/>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282B78"/>
    <w:rPr>
      <w:rFonts w:ascii="Arial" w:eastAsia="Times New Roman" w:hAnsi="Arial" w:cs="Arial"/>
      <w:vanish/>
      <w:sz w:val="16"/>
      <w:szCs w:val="16"/>
      <w:lang w:eastAsia="it-IT"/>
    </w:rPr>
  </w:style>
  <w:style w:type="paragraph" w:styleId="Intestazione">
    <w:name w:val="header"/>
    <w:basedOn w:val="Normale"/>
    <w:link w:val="IntestazioneCarattere"/>
    <w:uiPriority w:val="99"/>
    <w:unhideWhenUsed/>
    <w:rsid w:val="005A65B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A65BE"/>
  </w:style>
  <w:style w:type="paragraph" w:styleId="Pidipagina">
    <w:name w:val="footer"/>
    <w:basedOn w:val="Normale"/>
    <w:link w:val="PidipaginaCarattere"/>
    <w:uiPriority w:val="99"/>
    <w:unhideWhenUsed/>
    <w:rsid w:val="005A65B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A65BE"/>
  </w:style>
  <w:style w:type="character" w:customStyle="1" w:styleId="Titolo2Carattere">
    <w:name w:val="Titolo 2 Carattere"/>
    <w:basedOn w:val="Carpredefinitoparagrafo"/>
    <w:link w:val="Titolo2"/>
    <w:uiPriority w:val="9"/>
    <w:rsid w:val="00DE4A27"/>
    <w:rPr>
      <w:rFonts w:asciiTheme="majorHAnsi" w:eastAsiaTheme="majorEastAsia" w:hAnsiTheme="majorHAnsi" w:cstheme="majorBidi"/>
      <w:color w:val="2E74B5" w:themeColor="accent1" w:themeShade="BF"/>
      <w:sz w:val="26"/>
      <w:szCs w:val="26"/>
    </w:rPr>
  </w:style>
  <w:style w:type="character" w:customStyle="1" w:styleId="text-to-speech">
    <w:name w:val="text-to-speech"/>
    <w:basedOn w:val="Carpredefinitoparagrafo"/>
    <w:rsid w:val="00DE4A27"/>
  </w:style>
  <w:style w:type="character" w:customStyle="1" w:styleId="verse">
    <w:name w:val="verse"/>
    <w:basedOn w:val="Carpredefinitoparagrafo"/>
    <w:rsid w:val="00DE4A27"/>
  </w:style>
  <w:style w:type="character" w:customStyle="1" w:styleId="usfm">
    <w:name w:val="usfm"/>
    <w:basedOn w:val="Carpredefinitoparagrafo"/>
    <w:rsid w:val="00DE4A27"/>
  </w:style>
  <w:style w:type="character" w:customStyle="1" w:styleId="versenumber">
    <w:name w:val="verse_number"/>
    <w:basedOn w:val="Carpredefinitoparagrafo"/>
    <w:rsid w:val="00DE4A27"/>
  </w:style>
  <w:style w:type="paragraph" w:styleId="Testofumetto">
    <w:name w:val="Balloon Text"/>
    <w:basedOn w:val="Normale"/>
    <w:link w:val="TestofumettoCarattere"/>
    <w:uiPriority w:val="99"/>
    <w:semiHidden/>
    <w:unhideWhenUsed/>
    <w:rsid w:val="00D559D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559D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037995">
      <w:bodyDiv w:val="1"/>
      <w:marLeft w:val="0"/>
      <w:marRight w:val="0"/>
      <w:marTop w:val="0"/>
      <w:marBottom w:val="0"/>
      <w:divBdr>
        <w:top w:val="none" w:sz="0" w:space="0" w:color="auto"/>
        <w:left w:val="none" w:sz="0" w:space="0" w:color="auto"/>
        <w:bottom w:val="none" w:sz="0" w:space="0" w:color="auto"/>
        <w:right w:val="none" w:sz="0" w:space="0" w:color="auto"/>
      </w:divBdr>
    </w:div>
    <w:div w:id="166485270">
      <w:bodyDiv w:val="1"/>
      <w:marLeft w:val="0"/>
      <w:marRight w:val="0"/>
      <w:marTop w:val="0"/>
      <w:marBottom w:val="0"/>
      <w:divBdr>
        <w:top w:val="none" w:sz="0" w:space="0" w:color="auto"/>
        <w:left w:val="none" w:sz="0" w:space="0" w:color="auto"/>
        <w:bottom w:val="none" w:sz="0" w:space="0" w:color="auto"/>
        <w:right w:val="none" w:sz="0" w:space="0" w:color="auto"/>
      </w:divBdr>
    </w:div>
    <w:div w:id="567423587">
      <w:bodyDiv w:val="1"/>
      <w:marLeft w:val="0"/>
      <w:marRight w:val="0"/>
      <w:marTop w:val="0"/>
      <w:marBottom w:val="0"/>
      <w:divBdr>
        <w:top w:val="none" w:sz="0" w:space="0" w:color="auto"/>
        <w:left w:val="none" w:sz="0" w:space="0" w:color="auto"/>
        <w:bottom w:val="none" w:sz="0" w:space="0" w:color="auto"/>
        <w:right w:val="none" w:sz="0" w:space="0" w:color="auto"/>
      </w:divBdr>
    </w:div>
    <w:div w:id="670911773">
      <w:bodyDiv w:val="1"/>
      <w:marLeft w:val="0"/>
      <w:marRight w:val="0"/>
      <w:marTop w:val="0"/>
      <w:marBottom w:val="0"/>
      <w:divBdr>
        <w:top w:val="none" w:sz="0" w:space="0" w:color="auto"/>
        <w:left w:val="none" w:sz="0" w:space="0" w:color="auto"/>
        <w:bottom w:val="none" w:sz="0" w:space="0" w:color="auto"/>
        <w:right w:val="none" w:sz="0" w:space="0" w:color="auto"/>
      </w:divBdr>
    </w:div>
    <w:div w:id="988090770">
      <w:bodyDiv w:val="1"/>
      <w:marLeft w:val="0"/>
      <w:marRight w:val="0"/>
      <w:marTop w:val="0"/>
      <w:marBottom w:val="0"/>
      <w:divBdr>
        <w:top w:val="none" w:sz="0" w:space="0" w:color="auto"/>
        <w:left w:val="none" w:sz="0" w:space="0" w:color="auto"/>
        <w:bottom w:val="none" w:sz="0" w:space="0" w:color="auto"/>
        <w:right w:val="none" w:sz="0" w:space="0" w:color="auto"/>
      </w:divBdr>
      <w:divsChild>
        <w:div w:id="1342511952">
          <w:marLeft w:val="0"/>
          <w:marRight w:val="0"/>
          <w:marTop w:val="0"/>
          <w:marBottom w:val="0"/>
          <w:divBdr>
            <w:top w:val="single" w:sz="6" w:space="0" w:color="DCDCDE"/>
            <w:left w:val="single" w:sz="6" w:space="0" w:color="DCDCDE"/>
            <w:bottom w:val="single" w:sz="6" w:space="0" w:color="DCDCDE"/>
            <w:right w:val="single" w:sz="6" w:space="0" w:color="DCDCDE"/>
          </w:divBdr>
        </w:div>
        <w:div w:id="1715695675">
          <w:marLeft w:val="0"/>
          <w:marRight w:val="0"/>
          <w:marTop w:val="0"/>
          <w:marBottom w:val="0"/>
          <w:divBdr>
            <w:top w:val="none" w:sz="0" w:space="0" w:color="auto"/>
            <w:left w:val="none" w:sz="0" w:space="0" w:color="auto"/>
            <w:bottom w:val="single" w:sz="6" w:space="0" w:color="222222"/>
            <w:right w:val="none" w:sz="0" w:space="0" w:color="auto"/>
          </w:divBdr>
          <w:divsChild>
            <w:div w:id="374745313">
              <w:marLeft w:val="0"/>
              <w:marRight w:val="0"/>
              <w:marTop w:val="0"/>
              <w:marBottom w:val="0"/>
              <w:divBdr>
                <w:top w:val="none" w:sz="0" w:space="0" w:color="auto"/>
                <w:left w:val="none" w:sz="0" w:space="0" w:color="auto"/>
                <w:bottom w:val="none" w:sz="0" w:space="0" w:color="auto"/>
                <w:right w:val="none" w:sz="0" w:space="0" w:color="auto"/>
              </w:divBdr>
              <w:divsChild>
                <w:div w:id="297032788">
                  <w:marLeft w:val="0"/>
                  <w:marRight w:val="0"/>
                  <w:marTop w:val="0"/>
                  <w:marBottom w:val="0"/>
                  <w:divBdr>
                    <w:top w:val="none" w:sz="0" w:space="0" w:color="auto"/>
                    <w:left w:val="none" w:sz="0" w:space="0" w:color="auto"/>
                    <w:bottom w:val="none" w:sz="0" w:space="0" w:color="auto"/>
                    <w:right w:val="none" w:sz="0" w:space="0" w:color="auto"/>
                  </w:divBdr>
                  <w:divsChild>
                    <w:div w:id="485391246">
                      <w:marLeft w:val="0"/>
                      <w:marRight w:val="0"/>
                      <w:marTop w:val="0"/>
                      <w:marBottom w:val="0"/>
                      <w:divBdr>
                        <w:top w:val="none" w:sz="0" w:space="26" w:color="auto"/>
                        <w:left w:val="none" w:sz="0" w:space="0" w:color="auto"/>
                        <w:bottom w:val="dotted" w:sz="6" w:space="0" w:color="1A1A1A"/>
                        <w:right w:val="none" w:sz="0" w:space="0" w:color="auto"/>
                      </w:divBdr>
                      <w:divsChild>
                        <w:div w:id="188155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849152">
          <w:marLeft w:val="480"/>
          <w:marRight w:val="0"/>
          <w:marTop w:val="0"/>
          <w:marBottom w:val="0"/>
          <w:divBdr>
            <w:top w:val="none" w:sz="0" w:space="0" w:color="auto"/>
            <w:left w:val="none" w:sz="0" w:space="0" w:color="auto"/>
            <w:bottom w:val="none" w:sz="0" w:space="0" w:color="auto"/>
            <w:right w:val="none" w:sz="0" w:space="0" w:color="auto"/>
          </w:divBdr>
        </w:div>
        <w:div w:id="1918439058">
          <w:marLeft w:val="0"/>
          <w:marRight w:val="0"/>
          <w:marTop w:val="0"/>
          <w:marBottom w:val="0"/>
          <w:divBdr>
            <w:top w:val="none" w:sz="0" w:space="0" w:color="auto"/>
            <w:left w:val="none" w:sz="0" w:space="0" w:color="auto"/>
            <w:bottom w:val="none" w:sz="0" w:space="0" w:color="auto"/>
            <w:right w:val="none" w:sz="0" w:space="0" w:color="auto"/>
          </w:divBdr>
          <w:divsChild>
            <w:div w:id="1183396854">
              <w:marLeft w:val="0"/>
              <w:marRight w:val="0"/>
              <w:marTop w:val="0"/>
              <w:marBottom w:val="0"/>
              <w:divBdr>
                <w:top w:val="none" w:sz="0" w:space="0" w:color="auto"/>
                <w:left w:val="none" w:sz="0" w:space="0" w:color="auto"/>
                <w:bottom w:val="none" w:sz="0" w:space="0" w:color="auto"/>
                <w:right w:val="none" w:sz="0" w:space="0" w:color="auto"/>
              </w:divBdr>
              <w:divsChild>
                <w:div w:id="12460823">
                  <w:marLeft w:val="0"/>
                  <w:marRight w:val="0"/>
                  <w:marTop w:val="0"/>
                  <w:marBottom w:val="0"/>
                  <w:divBdr>
                    <w:top w:val="none" w:sz="0" w:space="0" w:color="auto"/>
                    <w:left w:val="none" w:sz="0" w:space="0" w:color="auto"/>
                    <w:bottom w:val="none" w:sz="0" w:space="0" w:color="auto"/>
                    <w:right w:val="none" w:sz="0" w:space="0" w:color="auto"/>
                  </w:divBdr>
                  <w:divsChild>
                    <w:div w:id="30156694">
                      <w:marLeft w:val="0"/>
                      <w:marRight w:val="0"/>
                      <w:marTop w:val="0"/>
                      <w:marBottom w:val="0"/>
                      <w:divBdr>
                        <w:top w:val="none" w:sz="0" w:space="0" w:color="auto"/>
                        <w:left w:val="none" w:sz="0" w:space="0" w:color="auto"/>
                        <w:bottom w:val="none" w:sz="0" w:space="0" w:color="auto"/>
                        <w:right w:val="none" w:sz="0" w:space="0" w:color="auto"/>
                      </w:divBdr>
                      <w:divsChild>
                        <w:div w:id="860095278">
                          <w:marLeft w:val="0"/>
                          <w:marRight w:val="0"/>
                          <w:marTop w:val="0"/>
                          <w:marBottom w:val="0"/>
                          <w:divBdr>
                            <w:top w:val="none" w:sz="0" w:space="0" w:color="auto"/>
                            <w:left w:val="none" w:sz="0" w:space="0" w:color="auto"/>
                            <w:bottom w:val="none" w:sz="0" w:space="0" w:color="auto"/>
                            <w:right w:val="none" w:sz="0" w:space="0" w:color="auto"/>
                          </w:divBdr>
                        </w:div>
                      </w:divsChild>
                    </w:div>
                    <w:div w:id="330135836">
                      <w:marLeft w:val="0"/>
                      <w:marRight w:val="0"/>
                      <w:marTop w:val="0"/>
                      <w:marBottom w:val="0"/>
                      <w:divBdr>
                        <w:top w:val="none" w:sz="0" w:space="0" w:color="auto"/>
                        <w:left w:val="none" w:sz="0" w:space="0" w:color="auto"/>
                        <w:bottom w:val="none" w:sz="0" w:space="0" w:color="auto"/>
                        <w:right w:val="none" w:sz="0" w:space="0" w:color="auto"/>
                      </w:divBdr>
                    </w:div>
                    <w:div w:id="1226911934">
                      <w:marLeft w:val="0"/>
                      <w:marRight w:val="0"/>
                      <w:marTop w:val="0"/>
                      <w:marBottom w:val="0"/>
                      <w:divBdr>
                        <w:top w:val="none" w:sz="0" w:space="0" w:color="auto"/>
                        <w:left w:val="none" w:sz="0" w:space="0" w:color="auto"/>
                        <w:bottom w:val="none" w:sz="0" w:space="0" w:color="auto"/>
                        <w:right w:val="none" w:sz="0" w:space="0" w:color="auto"/>
                      </w:divBdr>
                    </w:div>
                    <w:div w:id="1436512481">
                      <w:marLeft w:val="0"/>
                      <w:marRight w:val="0"/>
                      <w:marTop w:val="0"/>
                      <w:marBottom w:val="0"/>
                      <w:divBdr>
                        <w:top w:val="none" w:sz="0" w:space="0" w:color="auto"/>
                        <w:left w:val="none" w:sz="0" w:space="0" w:color="auto"/>
                        <w:bottom w:val="none" w:sz="0" w:space="0" w:color="auto"/>
                        <w:right w:val="none" w:sz="0" w:space="0" w:color="auto"/>
                      </w:divBdr>
                    </w:div>
                    <w:div w:id="2118598393">
                      <w:marLeft w:val="0"/>
                      <w:marRight w:val="0"/>
                      <w:marTop w:val="0"/>
                      <w:marBottom w:val="0"/>
                      <w:divBdr>
                        <w:top w:val="none" w:sz="0" w:space="0" w:color="auto"/>
                        <w:left w:val="none" w:sz="0" w:space="0" w:color="auto"/>
                        <w:bottom w:val="none" w:sz="0" w:space="0" w:color="auto"/>
                        <w:right w:val="none" w:sz="0" w:space="0" w:color="auto"/>
                      </w:divBdr>
                    </w:div>
                  </w:divsChild>
                </w:div>
                <w:div w:id="973564553">
                  <w:marLeft w:val="0"/>
                  <w:marRight w:val="-3119"/>
                  <w:marTop w:val="0"/>
                  <w:marBottom w:val="0"/>
                  <w:divBdr>
                    <w:top w:val="none" w:sz="0" w:space="0" w:color="auto"/>
                    <w:left w:val="none" w:sz="0" w:space="0" w:color="auto"/>
                    <w:bottom w:val="none" w:sz="0" w:space="0" w:color="auto"/>
                    <w:right w:val="none" w:sz="0" w:space="0" w:color="auto"/>
                  </w:divBdr>
                  <w:divsChild>
                    <w:div w:id="720371947">
                      <w:marLeft w:val="0"/>
                      <w:marRight w:val="3119"/>
                      <w:marTop w:val="0"/>
                      <w:marBottom w:val="0"/>
                      <w:divBdr>
                        <w:top w:val="none" w:sz="0" w:space="0" w:color="auto"/>
                        <w:left w:val="none" w:sz="0" w:space="0" w:color="auto"/>
                        <w:bottom w:val="none" w:sz="0" w:space="0" w:color="auto"/>
                        <w:right w:val="double" w:sz="6" w:space="15" w:color="DDDDDD"/>
                      </w:divBdr>
                      <w:divsChild>
                        <w:div w:id="793522344">
                          <w:marLeft w:val="0"/>
                          <w:marRight w:val="0"/>
                          <w:marTop w:val="0"/>
                          <w:marBottom w:val="450"/>
                          <w:divBdr>
                            <w:top w:val="none" w:sz="0" w:space="0" w:color="auto"/>
                            <w:left w:val="none" w:sz="0" w:space="0" w:color="auto"/>
                            <w:bottom w:val="none" w:sz="0" w:space="0" w:color="auto"/>
                            <w:right w:val="none" w:sz="0" w:space="0" w:color="auto"/>
                          </w:divBdr>
                          <w:divsChild>
                            <w:div w:id="1089694762">
                              <w:marLeft w:val="0"/>
                              <w:marRight w:val="0"/>
                              <w:marTop w:val="0"/>
                              <w:marBottom w:val="0"/>
                              <w:divBdr>
                                <w:top w:val="none" w:sz="0" w:space="0" w:color="auto"/>
                                <w:left w:val="none" w:sz="0" w:space="0" w:color="auto"/>
                                <w:bottom w:val="none" w:sz="0" w:space="0" w:color="auto"/>
                                <w:right w:val="none" w:sz="0" w:space="0" w:color="auto"/>
                              </w:divBdr>
                              <w:divsChild>
                                <w:div w:id="2087603167">
                                  <w:marLeft w:val="0"/>
                                  <w:marRight w:val="0"/>
                                  <w:marTop w:val="0"/>
                                  <w:marBottom w:val="0"/>
                                  <w:divBdr>
                                    <w:top w:val="none" w:sz="0" w:space="0" w:color="auto"/>
                                    <w:left w:val="none" w:sz="0" w:space="0" w:color="auto"/>
                                    <w:bottom w:val="none" w:sz="0" w:space="0" w:color="auto"/>
                                    <w:right w:val="none" w:sz="0" w:space="0" w:color="auto"/>
                                  </w:divBdr>
                                  <w:divsChild>
                                    <w:div w:id="1044646105">
                                      <w:marLeft w:val="0"/>
                                      <w:marRight w:val="0"/>
                                      <w:marTop w:val="240"/>
                                      <w:marBottom w:val="240"/>
                                      <w:divBdr>
                                        <w:top w:val="none" w:sz="0" w:space="0" w:color="auto"/>
                                        <w:left w:val="none" w:sz="0" w:space="0" w:color="auto"/>
                                        <w:bottom w:val="none" w:sz="0" w:space="0" w:color="auto"/>
                                        <w:right w:val="none" w:sz="0" w:space="0" w:color="auto"/>
                                      </w:divBdr>
                                      <w:divsChild>
                                        <w:div w:id="1276521086">
                                          <w:marLeft w:val="0"/>
                                          <w:marRight w:val="0"/>
                                          <w:marTop w:val="0"/>
                                          <w:marBottom w:val="0"/>
                                          <w:divBdr>
                                            <w:top w:val="none" w:sz="0" w:space="0" w:color="auto"/>
                                            <w:left w:val="none" w:sz="0" w:space="0" w:color="auto"/>
                                            <w:bottom w:val="none" w:sz="0" w:space="0" w:color="auto"/>
                                            <w:right w:val="none" w:sz="0" w:space="0" w:color="auto"/>
                                          </w:divBdr>
                                        </w:div>
                                      </w:divsChild>
                                    </w:div>
                                    <w:div w:id="1231883924">
                                      <w:marLeft w:val="0"/>
                                      <w:marRight w:val="0"/>
                                      <w:marTop w:val="0"/>
                                      <w:marBottom w:val="0"/>
                                      <w:divBdr>
                                        <w:top w:val="none" w:sz="0" w:space="0" w:color="auto"/>
                                        <w:left w:val="none" w:sz="0" w:space="0" w:color="auto"/>
                                        <w:bottom w:val="none" w:sz="0" w:space="0" w:color="auto"/>
                                        <w:right w:val="none" w:sz="0" w:space="0" w:color="auto"/>
                                      </w:divBdr>
                                      <w:divsChild>
                                        <w:div w:id="1638874612">
                                          <w:marLeft w:val="0"/>
                                          <w:marRight w:val="0"/>
                                          <w:marTop w:val="0"/>
                                          <w:marBottom w:val="240"/>
                                          <w:divBdr>
                                            <w:top w:val="none" w:sz="0" w:space="0" w:color="auto"/>
                                            <w:left w:val="none" w:sz="0" w:space="0" w:color="auto"/>
                                            <w:bottom w:val="none" w:sz="0" w:space="0" w:color="auto"/>
                                            <w:right w:val="none" w:sz="0" w:space="0" w:color="auto"/>
                                          </w:divBdr>
                                          <w:divsChild>
                                            <w:div w:id="8423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6389216">
                          <w:marLeft w:val="0"/>
                          <w:marRight w:val="0"/>
                          <w:marTop w:val="0"/>
                          <w:marBottom w:val="0"/>
                          <w:divBdr>
                            <w:top w:val="none" w:sz="0" w:space="0" w:color="auto"/>
                            <w:left w:val="none" w:sz="0" w:space="0" w:color="auto"/>
                            <w:bottom w:val="none" w:sz="0" w:space="0" w:color="auto"/>
                            <w:right w:val="none" w:sz="0" w:space="0" w:color="auto"/>
                          </w:divBdr>
                          <w:divsChild>
                            <w:div w:id="781919093">
                              <w:marLeft w:val="0"/>
                              <w:marRight w:val="0"/>
                              <w:marTop w:val="0"/>
                              <w:marBottom w:val="0"/>
                              <w:divBdr>
                                <w:top w:val="none" w:sz="0" w:space="0" w:color="auto"/>
                                <w:left w:val="none" w:sz="0" w:space="0" w:color="auto"/>
                                <w:bottom w:val="none" w:sz="0" w:space="0" w:color="auto"/>
                                <w:right w:val="none" w:sz="0" w:space="0" w:color="auto"/>
                              </w:divBdr>
                            </w:div>
                            <w:div w:id="145459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6013">
          <w:marLeft w:val="0"/>
          <w:marRight w:val="0"/>
          <w:marTop w:val="15"/>
          <w:marBottom w:val="0"/>
          <w:divBdr>
            <w:top w:val="single" w:sz="6" w:space="9" w:color="2C2C2C"/>
            <w:left w:val="none" w:sz="0" w:space="0" w:color="auto"/>
            <w:bottom w:val="none" w:sz="0" w:space="11" w:color="auto"/>
            <w:right w:val="none" w:sz="0" w:space="0" w:color="auto"/>
          </w:divBdr>
          <w:divsChild>
            <w:div w:id="1606494394">
              <w:marLeft w:val="0"/>
              <w:marRight w:val="0"/>
              <w:marTop w:val="0"/>
              <w:marBottom w:val="0"/>
              <w:divBdr>
                <w:top w:val="none" w:sz="0" w:space="0" w:color="auto"/>
                <w:left w:val="none" w:sz="0" w:space="0" w:color="auto"/>
                <w:bottom w:val="none" w:sz="0" w:space="0" w:color="auto"/>
                <w:right w:val="none" w:sz="0" w:space="0" w:color="auto"/>
              </w:divBdr>
              <w:divsChild>
                <w:div w:id="74098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077997">
      <w:bodyDiv w:val="1"/>
      <w:marLeft w:val="0"/>
      <w:marRight w:val="0"/>
      <w:marTop w:val="0"/>
      <w:marBottom w:val="0"/>
      <w:divBdr>
        <w:top w:val="none" w:sz="0" w:space="0" w:color="auto"/>
        <w:left w:val="none" w:sz="0" w:space="0" w:color="auto"/>
        <w:bottom w:val="none" w:sz="0" w:space="0" w:color="auto"/>
        <w:right w:val="none" w:sz="0" w:space="0" w:color="auto"/>
      </w:divBdr>
      <w:divsChild>
        <w:div w:id="882517991">
          <w:marLeft w:val="0"/>
          <w:marRight w:val="0"/>
          <w:marTop w:val="0"/>
          <w:marBottom w:val="300"/>
          <w:divBdr>
            <w:top w:val="none" w:sz="0" w:space="0" w:color="auto"/>
            <w:left w:val="none" w:sz="0" w:space="0" w:color="auto"/>
            <w:bottom w:val="none" w:sz="0" w:space="0" w:color="auto"/>
            <w:right w:val="none" w:sz="0" w:space="0" w:color="auto"/>
          </w:divBdr>
        </w:div>
      </w:divsChild>
    </w:div>
    <w:div w:id="1277449890">
      <w:bodyDiv w:val="1"/>
      <w:marLeft w:val="0"/>
      <w:marRight w:val="0"/>
      <w:marTop w:val="0"/>
      <w:marBottom w:val="0"/>
      <w:divBdr>
        <w:top w:val="none" w:sz="0" w:space="0" w:color="auto"/>
        <w:left w:val="none" w:sz="0" w:space="0" w:color="auto"/>
        <w:bottom w:val="none" w:sz="0" w:space="0" w:color="auto"/>
        <w:right w:val="none" w:sz="0" w:space="0" w:color="auto"/>
      </w:divBdr>
    </w:div>
    <w:div w:id="1335915842">
      <w:bodyDiv w:val="1"/>
      <w:marLeft w:val="0"/>
      <w:marRight w:val="0"/>
      <w:marTop w:val="0"/>
      <w:marBottom w:val="0"/>
      <w:divBdr>
        <w:top w:val="none" w:sz="0" w:space="0" w:color="auto"/>
        <w:left w:val="none" w:sz="0" w:space="0" w:color="auto"/>
        <w:bottom w:val="none" w:sz="0" w:space="0" w:color="auto"/>
        <w:right w:val="none" w:sz="0" w:space="0" w:color="auto"/>
      </w:divBdr>
    </w:div>
    <w:div w:id="1383989386">
      <w:bodyDiv w:val="1"/>
      <w:marLeft w:val="0"/>
      <w:marRight w:val="0"/>
      <w:marTop w:val="0"/>
      <w:marBottom w:val="0"/>
      <w:divBdr>
        <w:top w:val="none" w:sz="0" w:space="0" w:color="auto"/>
        <w:left w:val="none" w:sz="0" w:space="0" w:color="auto"/>
        <w:bottom w:val="none" w:sz="0" w:space="0" w:color="auto"/>
        <w:right w:val="none" w:sz="0" w:space="0" w:color="auto"/>
      </w:divBdr>
      <w:divsChild>
        <w:div w:id="801116350">
          <w:marLeft w:val="0"/>
          <w:marRight w:val="0"/>
          <w:marTop w:val="60"/>
          <w:marBottom w:val="60"/>
          <w:divBdr>
            <w:top w:val="none" w:sz="0" w:space="0" w:color="auto"/>
            <w:left w:val="none" w:sz="0" w:space="0" w:color="auto"/>
            <w:bottom w:val="single" w:sz="6" w:space="2" w:color="A2A9B1"/>
            <w:right w:val="none" w:sz="0" w:space="0" w:color="auto"/>
          </w:divBdr>
        </w:div>
      </w:divsChild>
    </w:div>
    <w:div w:id="1437362850">
      <w:bodyDiv w:val="1"/>
      <w:marLeft w:val="0"/>
      <w:marRight w:val="0"/>
      <w:marTop w:val="0"/>
      <w:marBottom w:val="0"/>
      <w:divBdr>
        <w:top w:val="none" w:sz="0" w:space="0" w:color="auto"/>
        <w:left w:val="none" w:sz="0" w:space="0" w:color="auto"/>
        <w:bottom w:val="none" w:sz="0" w:space="0" w:color="auto"/>
        <w:right w:val="none" w:sz="0" w:space="0" w:color="auto"/>
      </w:divBdr>
      <w:divsChild>
        <w:div w:id="234122725">
          <w:marLeft w:val="0"/>
          <w:marRight w:val="0"/>
          <w:marTop w:val="225"/>
          <w:marBottom w:val="0"/>
          <w:divBdr>
            <w:top w:val="none" w:sz="0" w:space="0" w:color="auto"/>
            <w:left w:val="none" w:sz="0" w:space="0" w:color="auto"/>
            <w:bottom w:val="none" w:sz="0" w:space="0" w:color="auto"/>
            <w:right w:val="none" w:sz="0" w:space="0" w:color="auto"/>
          </w:divBdr>
        </w:div>
        <w:div w:id="449667148">
          <w:marLeft w:val="0"/>
          <w:marRight w:val="0"/>
          <w:marTop w:val="225"/>
          <w:marBottom w:val="0"/>
          <w:divBdr>
            <w:top w:val="none" w:sz="0" w:space="0" w:color="auto"/>
            <w:left w:val="none" w:sz="0" w:space="0" w:color="auto"/>
            <w:bottom w:val="none" w:sz="0" w:space="0" w:color="auto"/>
            <w:right w:val="none" w:sz="0" w:space="0" w:color="auto"/>
          </w:divBdr>
        </w:div>
      </w:divsChild>
    </w:div>
    <w:div w:id="1771273858">
      <w:bodyDiv w:val="1"/>
      <w:marLeft w:val="0"/>
      <w:marRight w:val="0"/>
      <w:marTop w:val="0"/>
      <w:marBottom w:val="0"/>
      <w:divBdr>
        <w:top w:val="none" w:sz="0" w:space="0" w:color="auto"/>
        <w:left w:val="none" w:sz="0" w:space="0" w:color="auto"/>
        <w:bottom w:val="none" w:sz="0" w:space="0" w:color="auto"/>
        <w:right w:val="none" w:sz="0" w:space="0" w:color="auto"/>
      </w:divBdr>
    </w:div>
    <w:div w:id="1773739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hyperlink" Target="https://it.wikipedia.org/wiki/National_Gallery_of_Scotland" TargetMode="External"/><Relationship Id="rId26" Type="http://schemas.openxmlformats.org/officeDocument/2006/relationships/hyperlink" Target="https://it.wikipedia.org/wiki/Vita_attiva" TargetMode="External"/><Relationship Id="rId3" Type="http://schemas.openxmlformats.org/officeDocument/2006/relationships/styles" Target="styles.xml"/><Relationship Id="rId21" Type="http://schemas.openxmlformats.org/officeDocument/2006/relationships/hyperlink" Target="https://it.wikipedia.org/wiki/Ges%C3%B9"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it.wikipedia.org/wiki/1656" TargetMode="External"/><Relationship Id="rId25" Type="http://schemas.openxmlformats.org/officeDocument/2006/relationships/hyperlink" Target="https://it.wikipedia.org/wiki/Cristo_in_casa_di_Marta_e_Maria_(Vermeer)" TargetMode="External"/><Relationship Id="rId2" Type="http://schemas.openxmlformats.org/officeDocument/2006/relationships/numbering" Target="numbering.xml"/><Relationship Id="rId16" Type="http://schemas.openxmlformats.org/officeDocument/2006/relationships/hyperlink" Target="https://it.wikipedia.org/wiki/Jan_Vermeer" TargetMode="External"/><Relationship Id="rId20" Type="http://schemas.openxmlformats.org/officeDocument/2006/relationships/hyperlink" Target="https://it.wikipedia.org/wiki/Vangelo"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it.wikipedia.org/wiki/Vangelo_secondo_Luca" TargetMode="External"/><Relationship Id="rId5" Type="http://schemas.openxmlformats.org/officeDocument/2006/relationships/webSettings" Target="webSettings.xml"/><Relationship Id="rId15" Type="http://schemas.openxmlformats.org/officeDocument/2006/relationships/hyperlink" Target="https://it.wikipedia.org/wiki/Pittura_su_tela" TargetMode="External"/><Relationship Id="rId23" Type="http://schemas.openxmlformats.org/officeDocument/2006/relationships/hyperlink" Target="https://it.wikipedia.org/wiki/Maria_di_Betania" TargetMode="External"/><Relationship Id="rId28" Type="http://schemas.openxmlformats.org/officeDocument/2006/relationships/hyperlink" Target="https://it.wikipedia.org/wiki/Eucaristia" TargetMode="External"/><Relationship Id="rId10" Type="http://schemas.openxmlformats.org/officeDocument/2006/relationships/image" Target="media/image3.png"/><Relationship Id="rId19" Type="http://schemas.openxmlformats.org/officeDocument/2006/relationships/hyperlink" Target="https://it.wikipedia.org/wiki/Edimburgo"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it.wikipedia.org/wiki/Pittura_a_olio" TargetMode="External"/><Relationship Id="rId22" Type="http://schemas.openxmlformats.org/officeDocument/2006/relationships/hyperlink" Target="https://it.wikipedia.org/wiki/Marta_di_Betania" TargetMode="External"/><Relationship Id="rId27" Type="http://schemas.openxmlformats.org/officeDocument/2006/relationships/hyperlink" Target="https://it.wikipedia.org/wiki/Vita_contemplativa" TargetMode="External"/><Relationship Id="rId30"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1BE545-8B88-4DCA-A45A-8EFF1CA507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11</Pages>
  <Words>5483</Words>
  <Characters>31255</Characters>
  <Application>Microsoft Office Word</Application>
  <DocSecurity>0</DocSecurity>
  <Lines>260</Lines>
  <Paragraphs>73</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36665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mwpd1</dc:creator>
  <cp:keywords/>
  <dc:description/>
  <cp:lastModifiedBy>Utente</cp:lastModifiedBy>
  <cp:revision>55</cp:revision>
  <cp:lastPrinted>2026-02-17T10:38:00Z</cp:lastPrinted>
  <dcterms:created xsi:type="dcterms:W3CDTF">2026-02-17T10:38:00Z</dcterms:created>
  <dcterms:modified xsi:type="dcterms:W3CDTF">2026-02-18T09:53:00Z</dcterms:modified>
</cp:coreProperties>
</file>